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2CC7" w:rsidRPr="00E26EF7" w:rsidRDefault="00D205C3">
      <w:pPr>
        <w:tabs>
          <w:tab w:val="left" w:pos="5952"/>
        </w:tabs>
        <w:spacing w:before="2"/>
        <w:jc w:val="center"/>
        <w:rPr>
          <w:lang w:val="en-AU"/>
        </w:rPr>
      </w:pPr>
      <w:r w:rsidRPr="00E26EF7">
        <w:rPr>
          <w:b/>
          <w:noProof/>
          <w:color w:val="4F81BD"/>
          <w:lang w:val="en-AU" w:eastAsia="fr-FR"/>
        </w:rPr>
        <w:drawing>
          <wp:inline distT="0" distB="0" distL="0" distR="0" wp14:anchorId="22DD72BE" wp14:editId="07777777">
            <wp:extent cx="3288161" cy="147025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88161" cy="1470257"/>
                    </a:xfrm>
                    <a:prstGeom prst="rect">
                      <a:avLst/>
                    </a:prstGeom>
                    <a:ln/>
                  </pic:spPr>
                </pic:pic>
              </a:graphicData>
            </a:graphic>
          </wp:inline>
        </w:drawing>
      </w:r>
    </w:p>
    <w:p w14:paraId="0A37501D" w14:textId="77777777" w:rsidR="00632CC7" w:rsidRPr="00E26EF7" w:rsidRDefault="00632CC7">
      <w:pPr>
        <w:spacing w:before="5"/>
        <w:rPr>
          <w:lang w:val="en-AU"/>
        </w:rPr>
      </w:pPr>
    </w:p>
    <w:p w14:paraId="0FF2D34C" w14:textId="77777777" w:rsidR="00632CC7" w:rsidRPr="00E26EF7" w:rsidRDefault="00D205C3">
      <w:pPr>
        <w:spacing w:before="70"/>
        <w:ind w:right="12"/>
        <w:jc w:val="center"/>
        <w:rPr>
          <w:sz w:val="28"/>
          <w:szCs w:val="28"/>
          <w:lang w:val="en-AU"/>
        </w:rPr>
      </w:pPr>
      <w:r w:rsidRPr="00E26EF7">
        <w:rPr>
          <w:b/>
          <w:color w:val="1C1C1C"/>
          <w:sz w:val="28"/>
          <w:szCs w:val="28"/>
          <w:lang w:val="en-AU"/>
        </w:rPr>
        <w:t>JOB DESCRIPTION</w:t>
      </w:r>
    </w:p>
    <w:tbl>
      <w:tblPr>
        <w:tblStyle w:val="a"/>
        <w:tblW w:w="10201" w:type="dxa"/>
        <w:tblInd w:w="5" w:type="dxa"/>
        <w:tblLayout w:type="fixed"/>
        <w:tblLook w:val="04A0" w:firstRow="1" w:lastRow="0" w:firstColumn="1" w:lastColumn="0" w:noHBand="0" w:noVBand="1"/>
      </w:tblPr>
      <w:tblGrid>
        <w:gridCol w:w="10201"/>
      </w:tblGrid>
      <w:tr w:rsidR="00B85840" w14:paraId="4B3F2F77" w14:textId="77777777" w:rsidTr="00B85840">
        <w:tc>
          <w:tcPr>
            <w:tcW w:w="10201" w:type="dxa"/>
          </w:tcPr>
          <w:p w14:paraId="2A52F2F3" w14:textId="5ACBBA73" w:rsidR="00B85840" w:rsidRPr="00B10FF8" w:rsidRDefault="00B85840" w:rsidP="003E6D09">
            <w:pPr>
              <w:spacing w:after="120"/>
              <w:ind w:right="841"/>
            </w:pPr>
          </w:p>
        </w:tc>
      </w:tr>
      <w:tr w:rsidR="00632CC7" w:rsidRPr="00E26EF7" w14:paraId="04C4597C" w14:textId="77777777" w:rsidTr="00B85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0201" w:type="dxa"/>
          </w:tcPr>
          <w:p w14:paraId="07DDD6A9" w14:textId="6DA41A15" w:rsidR="00B85840" w:rsidRDefault="00B85840" w:rsidP="00B85840">
            <w:pPr>
              <w:spacing w:after="120"/>
              <w:ind w:left="1730" w:right="841" w:hanging="1729"/>
              <w:rPr>
                <w:color w:val="1C1C1C"/>
              </w:rPr>
            </w:pPr>
            <w:r>
              <w:rPr>
                <w:b/>
                <w:color w:val="1C1C1C"/>
              </w:rPr>
              <w:t xml:space="preserve">Job Title: </w:t>
            </w:r>
            <w:r w:rsidRPr="00BA6C99">
              <w:rPr>
                <w:color w:val="1C1C1C"/>
              </w:rPr>
              <w:t xml:space="preserve">Project Manager </w:t>
            </w:r>
            <w:r>
              <w:rPr>
                <w:color w:val="1C1C1C"/>
              </w:rPr>
              <w:t xml:space="preserve">- </w:t>
            </w:r>
            <w:r w:rsidRPr="00BA6C99">
              <w:rPr>
                <w:color w:val="1C1C1C"/>
              </w:rPr>
              <w:t>Organic Learning Farms Network</w:t>
            </w:r>
            <w:r w:rsidRPr="00866A90">
              <w:rPr>
                <w:color w:val="1C1C1C"/>
                <w:u w:val="single"/>
              </w:rPr>
              <w:t xml:space="preserve"> </w:t>
            </w:r>
          </w:p>
          <w:p w14:paraId="6480D919" w14:textId="77777777" w:rsidR="00B85840" w:rsidRDefault="00B85840" w:rsidP="00B85840">
            <w:pPr>
              <w:spacing w:after="120"/>
              <w:ind w:left="1730" w:right="841" w:hanging="1729"/>
              <w:rPr>
                <w:color w:val="1C1C1C"/>
              </w:rPr>
            </w:pPr>
            <w:r>
              <w:rPr>
                <w:b/>
                <w:color w:val="1C1C1C"/>
              </w:rPr>
              <w:t xml:space="preserve">Department and Project: </w:t>
            </w:r>
            <w:r>
              <w:rPr>
                <w:color w:val="1C1C1C"/>
              </w:rPr>
              <w:t>Pacific Organic and Ethical Trade Community,</w:t>
            </w:r>
            <w:r>
              <w:rPr>
                <w:b/>
                <w:color w:val="1C1C1C"/>
              </w:rPr>
              <w:t xml:space="preserve"> </w:t>
            </w:r>
            <w:r>
              <w:rPr>
                <w:color w:val="1C1C1C"/>
              </w:rPr>
              <w:t>Land Resources Division</w:t>
            </w:r>
          </w:p>
          <w:p w14:paraId="3E158DC4" w14:textId="77777777" w:rsidR="00B85840" w:rsidRDefault="00B85840" w:rsidP="00B85840">
            <w:pPr>
              <w:spacing w:after="120"/>
              <w:ind w:left="1730" w:right="841" w:hanging="1729"/>
            </w:pPr>
            <w:r w:rsidRPr="5EF05359">
              <w:rPr>
                <w:b/>
                <w:bCs/>
              </w:rPr>
              <w:t>Location</w:t>
            </w:r>
            <w:r>
              <w:t>:  Suva, Fiji</w:t>
            </w:r>
          </w:p>
          <w:p w14:paraId="5BEC7171" w14:textId="77777777" w:rsidR="00B85840" w:rsidRDefault="00B85840" w:rsidP="00B85840">
            <w:pPr>
              <w:tabs>
                <w:tab w:val="left" w:pos="1711"/>
              </w:tabs>
              <w:spacing w:after="120"/>
              <w:ind w:right="841" w:hanging="1729"/>
              <w:rPr>
                <w:color w:val="1C1C1C"/>
              </w:rPr>
            </w:pPr>
            <w:r>
              <w:rPr>
                <w:b/>
              </w:rPr>
              <w:t>Reporting to:</w:t>
            </w:r>
            <w:r>
              <w:rPr>
                <w:b/>
              </w:rPr>
              <w:tab/>
              <w:t xml:space="preserve">Reporting to: </w:t>
            </w:r>
            <w:r>
              <w:t>POETCom Coordinator, Land Resources Division (LRD)</w:t>
            </w:r>
          </w:p>
          <w:p w14:paraId="18C8E2B5" w14:textId="77777777" w:rsidR="00B85840" w:rsidRDefault="00B85840" w:rsidP="00B85840">
            <w:pPr>
              <w:pBdr>
                <w:top w:val="nil"/>
                <w:left w:val="nil"/>
                <w:bottom w:val="nil"/>
                <w:right w:val="nil"/>
                <w:between w:val="nil"/>
              </w:pBdr>
              <w:tabs>
                <w:tab w:val="left" w:pos="1687"/>
              </w:tabs>
              <w:ind w:left="1730" w:hanging="1729"/>
              <w:rPr>
                <w:b/>
                <w:bCs/>
                <w:color w:val="000000" w:themeColor="text1"/>
              </w:rPr>
            </w:pPr>
            <w:r w:rsidRPr="5EF05359">
              <w:rPr>
                <w:b/>
                <w:bCs/>
                <w:color w:val="000000" w:themeColor="text1"/>
              </w:rPr>
              <w:t>Direct Reports:</w:t>
            </w:r>
            <w:r>
              <w:rPr>
                <w:b/>
                <w:bCs/>
                <w:color w:val="000000" w:themeColor="text1"/>
              </w:rPr>
              <w:t xml:space="preserve"> </w:t>
            </w:r>
            <w:r w:rsidRPr="00030D9A">
              <w:rPr>
                <w:rFonts w:asciiTheme="majorHAnsi" w:hAnsiTheme="majorHAnsi" w:cstheme="majorHAnsi"/>
                <w:color w:val="000000" w:themeColor="text1"/>
              </w:rPr>
              <w:t>5 (4</w:t>
            </w:r>
            <w:r w:rsidRPr="00030D9A">
              <w:rPr>
                <w:rFonts w:asciiTheme="majorHAnsi" w:hAnsiTheme="majorHAnsi" w:cstheme="majorHAnsi"/>
                <w:b/>
                <w:bCs/>
                <w:color w:val="000000" w:themeColor="text1"/>
              </w:rPr>
              <w:t xml:space="preserve"> </w:t>
            </w:r>
            <w:r w:rsidRPr="00030D9A">
              <w:rPr>
                <w:rFonts w:asciiTheme="majorHAnsi" w:hAnsiTheme="majorHAnsi" w:cstheme="majorHAnsi"/>
                <w:color w:val="000000" w:themeColor="text1"/>
              </w:rPr>
              <w:t>Country Coordinators;</w:t>
            </w:r>
            <w:r w:rsidRPr="00030D9A">
              <w:rPr>
                <w:rFonts w:asciiTheme="majorHAnsi" w:hAnsiTheme="majorHAnsi" w:cstheme="majorHAnsi"/>
                <w:b/>
                <w:bCs/>
                <w:color w:val="000000" w:themeColor="text1"/>
              </w:rPr>
              <w:t xml:space="preserve"> </w:t>
            </w:r>
            <w:r w:rsidRPr="00030D9A">
              <w:rPr>
                <w:rFonts w:asciiTheme="majorHAnsi" w:hAnsiTheme="majorHAnsi" w:cstheme="majorHAnsi"/>
                <w:lang w:val="en-AU"/>
              </w:rPr>
              <w:t>Fiji, Nauru, Tonga and Solomon Island</w:t>
            </w:r>
            <w:r>
              <w:rPr>
                <w:rFonts w:asciiTheme="majorHAnsi" w:hAnsiTheme="majorHAnsi" w:cstheme="majorHAnsi"/>
                <w:lang w:val="en-AU"/>
              </w:rPr>
              <w:t>s</w:t>
            </w:r>
            <w:r w:rsidRPr="00030D9A">
              <w:rPr>
                <w:rFonts w:asciiTheme="majorHAnsi" w:hAnsiTheme="majorHAnsi" w:cstheme="majorHAnsi"/>
                <w:lang w:val="en-AU"/>
              </w:rPr>
              <w:t xml:space="preserve"> and </w:t>
            </w:r>
            <w:r>
              <w:rPr>
                <w:rFonts w:asciiTheme="majorHAnsi" w:hAnsiTheme="majorHAnsi" w:cstheme="majorHAnsi"/>
                <w:lang w:val="en-AU"/>
              </w:rPr>
              <w:t>1</w:t>
            </w:r>
            <w:r w:rsidRPr="00030D9A">
              <w:rPr>
                <w:rFonts w:asciiTheme="majorHAnsi" w:hAnsiTheme="majorHAnsi" w:cstheme="majorHAnsi"/>
                <w:lang w:val="en-AU"/>
              </w:rPr>
              <w:t xml:space="preserve"> Project Assistant)</w:t>
            </w:r>
            <w:r>
              <w:rPr>
                <w:b/>
                <w:bCs/>
                <w:color w:val="000000" w:themeColor="text1"/>
              </w:rPr>
              <w:t xml:space="preserve"> </w:t>
            </w:r>
          </w:p>
          <w:p w14:paraId="6DADE762" w14:textId="77777777" w:rsidR="00B85840" w:rsidRDefault="00B85840" w:rsidP="00B85840">
            <w:pPr>
              <w:pBdr>
                <w:top w:val="nil"/>
                <w:left w:val="nil"/>
                <w:bottom w:val="nil"/>
                <w:right w:val="nil"/>
                <w:between w:val="nil"/>
              </w:pBdr>
              <w:tabs>
                <w:tab w:val="left" w:pos="1687"/>
              </w:tabs>
              <w:ind w:left="1730" w:hanging="1729"/>
              <w:rPr>
                <w:b/>
                <w:bCs/>
              </w:rPr>
            </w:pPr>
          </w:p>
          <w:p w14:paraId="43928C31" w14:textId="77777777" w:rsidR="00B85840" w:rsidRDefault="00B85840" w:rsidP="00B85840">
            <w:pPr>
              <w:pBdr>
                <w:top w:val="nil"/>
                <w:left w:val="nil"/>
                <w:bottom w:val="nil"/>
                <w:right w:val="nil"/>
                <w:between w:val="nil"/>
              </w:pBdr>
              <w:tabs>
                <w:tab w:val="left" w:pos="1687"/>
              </w:tabs>
              <w:rPr>
                <w:b/>
                <w:bCs/>
                <w:color w:val="000000" w:themeColor="text1"/>
                <w:highlight w:val="yellow"/>
              </w:rPr>
            </w:pPr>
            <w:r w:rsidRPr="00030D9A">
              <w:rPr>
                <w:b/>
                <w:bCs/>
              </w:rPr>
              <w:t xml:space="preserve">Purpose of Role:  </w:t>
            </w:r>
            <w:r w:rsidRPr="00B10FF8">
              <w:t>The Project Manager will provide strategic vision, management, and direction for the Pacific Organic Learning Farm Network – Agro ecology and agro forestry for climate resilience project. The Project Manager will oversee implementation of all aspects of the project including coordination of the staff and partners involved at national (producers, government institutions) and regional levels, and internally within SPC. The position is responsible for in-country activity implementation</w:t>
            </w:r>
            <w:r>
              <w:t xml:space="preserve"> </w:t>
            </w:r>
            <w:r>
              <w:rPr>
                <w:rFonts w:cstheme="majorHAnsi"/>
                <w:bCs/>
              </w:rPr>
              <w:t xml:space="preserve">in </w:t>
            </w:r>
            <w:r w:rsidRPr="0016193C">
              <w:rPr>
                <w:rFonts w:cstheme="majorHAnsi"/>
                <w:lang w:val="en-AU"/>
              </w:rPr>
              <w:t>Fiji, Nauru, Tonga and Solomon Islands</w:t>
            </w:r>
            <w:r w:rsidRPr="00B10FF8">
              <w:t>, financial management, reporting and operations.</w:t>
            </w:r>
          </w:p>
          <w:p w14:paraId="68191BB9" w14:textId="77777777" w:rsidR="00B85840" w:rsidRDefault="00B85840" w:rsidP="00B85840">
            <w:pPr>
              <w:spacing w:after="120"/>
              <w:ind w:right="841"/>
              <w:rPr>
                <w:b/>
              </w:rPr>
            </w:pPr>
          </w:p>
          <w:p w14:paraId="41C8F396" w14:textId="264985F0" w:rsidR="00632CC7" w:rsidRPr="00E26EF7" w:rsidRDefault="00B85840" w:rsidP="00B85840">
            <w:pPr>
              <w:spacing w:after="120"/>
              <w:ind w:right="841"/>
              <w:rPr>
                <w:b/>
                <w:lang w:val="en-AU"/>
              </w:rPr>
            </w:pPr>
            <w:r w:rsidRPr="005C614A">
              <w:rPr>
                <w:b/>
              </w:rPr>
              <w:t>Date:</w:t>
            </w:r>
            <w:r w:rsidRPr="005C614A">
              <w:tab/>
              <w:t>March 2021</w:t>
            </w:r>
          </w:p>
        </w:tc>
      </w:tr>
    </w:tbl>
    <w:p w14:paraId="72A3D3EC" w14:textId="77777777" w:rsidR="00632CC7" w:rsidRPr="00E26EF7" w:rsidRDefault="00632CC7">
      <w:pPr>
        <w:rPr>
          <w:b/>
          <w:color w:val="FFFFFF"/>
          <w:lang w:val="en-AU"/>
        </w:rPr>
      </w:pPr>
    </w:p>
    <w:tbl>
      <w:tblPr>
        <w:tblStyle w:val="a0"/>
        <w:tblW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tblGrid>
      <w:tr w:rsidR="00632CC7" w:rsidRPr="00E26EF7" w14:paraId="78304F1F" w14:textId="77777777" w:rsidTr="00A245E2">
        <w:tc>
          <w:tcPr>
            <w:tcW w:w="2405" w:type="dxa"/>
            <w:shd w:val="clear" w:color="auto" w:fill="0000FF"/>
          </w:tcPr>
          <w:p w14:paraId="1C42CEFA" w14:textId="30E88997" w:rsidR="00632CC7" w:rsidRPr="00E26EF7" w:rsidRDefault="00D205C3">
            <w:pPr>
              <w:rPr>
                <w:b/>
                <w:lang w:val="en-AU"/>
              </w:rPr>
            </w:pPr>
            <w:r w:rsidRPr="00E26EF7">
              <w:rPr>
                <w:b/>
                <w:lang w:val="en-AU"/>
              </w:rPr>
              <w:t>Organizational Context</w:t>
            </w:r>
          </w:p>
        </w:tc>
      </w:tr>
    </w:tbl>
    <w:p w14:paraId="0D0B940D" w14:textId="77777777" w:rsidR="00C92828" w:rsidRPr="00E26EF7" w:rsidRDefault="00C92828" w:rsidP="004A1038">
      <w:pPr>
        <w:autoSpaceDE w:val="0"/>
        <w:autoSpaceDN w:val="0"/>
        <w:adjustRightInd w:val="0"/>
        <w:jc w:val="both"/>
        <w:rPr>
          <w:rFonts w:cstheme="minorHAnsi"/>
          <w:b/>
          <w:bCs/>
          <w:szCs w:val="20"/>
          <w:lang w:val="en-AU"/>
        </w:rPr>
      </w:pPr>
    </w:p>
    <w:p w14:paraId="0E444779" w14:textId="7316A6B5" w:rsidR="00F24205" w:rsidRPr="00E26EF7" w:rsidRDefault="5EF05359" w:rsidP="004A1038">
      <w:pPr>
        <w:pStyle w:val="Default"/>
        <w:jc w:val="both"/>
        <w:rPr>
          <w:rFonts w:asciiTheme="majorHAnsi" w:hAnsiTheme="majorHAnsi" w:cstheme="majorHAnsi"/>
          <w:color w:val="000000" w:themeColor="text1"/>
          <w:sz w:val="22"/>
          <w:szCs w:val="22"/>
        </w:rPr>
      </w:pPr>
      <w:r w:rsidRPr="00E26EF7">
        <w:rPr>
          <w:rFonts w:asciiTheme="majorHAnsi" w:hAnsiTheme="majorHAnsi" w:cstheme="majorHAnsi"/>
          <w:b/>
          <w:bCs/>
          <w:sz w:val="22"/>
          <w:szCs w:val="22"/>
        </w:rPr>
        <w:t xml:space="preserve">Pacific Organic and Ethical Trade Community- </w:t>
      </w:r>
      <w:r w:rsidR="00D21B49" w:rsidRPr="00E26EF7">
        <w:rPr>
          <w:rFonts w:asciiTheme="majorHAnsi" w:hAnsiTheme="majorHAnsi" w:cstheme="majorHAnsi"/>
          <w:sz w:val="22"/>
          <w:szCs w:val="22"/>
        </w:rPr>
        <w:t xml:space="preserve">POETCom is the peak body of the organics movement in the Pacific, housed within the Pacific Community (SPC). The membership of POETCom is broad based and multisectoral with representation from organic farmers, farmer organizations, traders, Governments, academic and research institutions, NGOs, private sector businesses and regional technical support agencies such as FAO and SPC. The Role of the POETCom is to serve as the regional peak body for the organics industry and to advocate at the international level on issues that impact on the development of organics in the Pacific and at regional and national levels for the promotion and development of organics to reach the vision. POETCom developed </w:t>
      </w:r>
      <w:r w:rsidRPr="00E26EF7">
        <w:rPr>
          <w:rFonts w:asciiTheme="majorHAnsi" w:hAnsiTheme="majorHAnsi" w:cstheme="majorHAnsi"/>
          <w:sz w:val="22"/>
          <w:szCs w:val="22"/>
        </w:rPr>
        <w:t xml:space="preserve">and manages the Pacific Organic Standard </w:t>
      </w:r>
      <w:r w:rsidR="00D21B49" w:rsidRPr="00E26EF7">
        <w:rPr>
          <w:rFonts w:asciiTheme="majorHAnsi" w:hAnsiTheme="majorHAnsi" w:cstheme="majorHAnsi"/>
          <w:sz w:val="22"/>
          <w:szCs w:val="22"/>
        </w:rPr>
        <w:t xml:space="preserve">[POS] </w:t>
      </w:r>
      <w:r w:rsidRPr="00E26EF7">
        <w:rPr>
          <w:rFonts w:asciiTheme="majorHAnsi" w:hAnsiTheme="majorHAnsi" w:cstheme="majorHAnsi"/>
          <w:sz w:val="22"/>
          <w:szCs w:val="22"/>
        </w:rPr>
        <w:t xml:space="preserve">and </w:t>
      </w:r>
      <w:r w:rsidR="00D21B49" w:rsidRPr="00E26EF7">
        <w:rPr>
          <w:rFonts w:asciiTheme="majorHAnsi" w:hAnsiTheme="majorHAnsi" w:cstheme="majorHAnsi"/>
          <w:sz w:val="22"/>
          <w:szCs w:val="22"/>
        </w:rPr>
        <w:t xml:space="preserve">the Pacific Organic </w:t>
      </w:r>
      <w:r w:rsidRPr="00E26EF7">
        <w:rPr>
          <w:rFonts w:asciiTheme="majorHAnsi" w:hAnsiTheme="majorHAnsi" w:cstheme="majorHAnsi"/>
          <w:sz w:val="22"/>
          <w:szCs w:val="22"/>
        </w:rPr>
        <w:t>Guarantee Scheme</w:t>
      </w:r>
      <w:r w:rsidR="00D21B49" w:rsidRPr="00E26EF7">
        <w:rPr>
          <w:rFonts w:asciiTheme="majorHAnsi" w:hAnsiTheme="majorHAnsi" w:cstheme="majorHAnsi"/>
          <w:sz w:val="22"/>
          <w:szCs w:val="22"/>
        </w:rPr>
        <w:t xml:space="preserve"> [POGS]</w:t>
      </w:r>
      <w:r w:rsidRPr="00E26EF7">
        <w:rPr>
          <w:rFonts w:asciiTheme="majorHAnsi" w:hAnsiTheme="majorHAnsi" w:cstheme="majorHAnsi"/>
          <w:sz w:val="22"/>
          <w:szCs w:val="22"/>
        </w:rPr>
        <w:t xml:space="preserve">. </w:t>
      </w:r>
    </w:p>
    <w:p w14:paraId="06CC27A7" w14:textId="77777777" w:rsidR="006B6018" w:rsidRPr="00E26EF7" w:rsidRDefault="006B6018" w:rsidP="001C2BC1">
      <w:pPr>
        <w:jc w:val="both"/>
        <w:rPr>
          <w:rFonts w:asciiTheme="majorHAnsi" w:hAnsiTheme="majorHAnsi" w:cstheme="majorHAnsi"/>
          <w:lang w:val="en-AU"/>
        </w:rPr>
      </w:pPr>
    </w:p>
    <w:p w14:paraId="287524A7" w14:textId="7E375619" w:rsidR="004A1038" w:rsidRPr="00E26EF7" w:rsidRDefault="004A1038" w:rsidP="004A1038">
      <w:pPr>
        <w:jc w:val="both"/>
        <w:rPr>
          <w:rFonts w:asciiTheme="majorHAnsi" w:hAnsiTheme="majorHAnsi" w:cstheme="majorHAnsi"/>
          <w:lang w:val="en-AU"/>
        </w:rPr>
      </w:pPr>
      <w:r w:rsidRPr="00E26EF7">
        <w:rPr>
          <w:rFonts w:asciiTheme="majorHAnsi" w:hAnsiTheme="majorHAnsi" w:cstheme="majorHAnsi"/>
          <w:lang w:val="en-AU"/>
        </w:rPr>
        <w:t>The position is supported through the K</w:t>
      </w:r>
      <w:r w:rsidR="00194E2D" w:rsidRPr="00E26EF7">
        <w:rPr>
          <w:rFonts w:asciiTheme="majorHAnsi" w:hAnsiTheme="majorHAnsi" w:cstheme="majorHAnsi"/>
          <w:lang w:val="en-AU"/>
        </w:rPr>
        <w:t>IWA</w:t>
      </w:r>
      <w:r w:rsidRPr="00E26EF7">
        <w:rPr>
          <w:rFonts w:asciiTheme="majorHAnsi" w:hAnsiTheme="majorHAnsi" w:cstheme="majorHAnsi"/>
          <w:lang w:val="en-AU"/>
        </w:rPr>
        <w:t xml:space="preserve"> Initiative: Nature-based solutions for climate resilience since the Organic Learning Farms Network project is a regional project funded in the framework of this Initiative (www.kiwainitiative.org). </w:t>
      </w:r>
    </w:p>
    <w:p w14:paraId="502B95E9" w14:textId="68535CFB" w:rsidR="004A1038" w:rsidRDefault="004A1038" w:rsidP="004A1038">
      <w:pPr>
        <w:jc w:val="both"/>
        <w:rPr>
          <w:rFonts w:asciiTheme="majorHAnsi" w:hAnsiTheme="majorHAnsi" w:cstheme="majorHAnsi"/>
          <w:lang w:val="en-AU"/>
        </w:rPr>
      </w:pPr>
      <w:r w:rsidRPr="00E26EF7">
        <w:rPr>
          <w:rFonts w:asciiTheme="majorHAnsi" w:hAnsiTheme="majorHAnsi" w:cstheme="majorHAnsi"/>
          <w:lang w:val="en-AU"/>
        </w:rPr>
        <w:t>The K</w:t>
      </w:r>
      <w:r w:rsidR="00194E2D" w:rsidRPr="00E26EF7">
        <w:rPr>
          <w:rFonts w:asciiTheme="majorHAnsi" w:hAnsiTheme="majorHAnsi" w:cstheme="majorHAnsi"/>
          <w:lang w:val="en-AU"/>
        </w:rPr>
        <w:t>IWA</w:t>
      </w:r>
      <w:r w:rsidRPr="00E26EF7">
        <w:rPr>
          <w:rFonts w:asciiTheme="majorHAnsi" w:hAnsiTheme="majorHAnsi" w:cstheme="majorHAnsi"/>
          <w:lang w:val="en-AU"/>
        </w:rPr>
        <w:t xml:space="preserve"> Initiative aims at strengthening the climate change resilience of Pacific Island ecosystems, communities and economies through Nature-based Solutions (NbS), that is to say by protecting, sustainably managing</w:t>
      </w:r>
      <w:r w:rsidR="00AE277F">
        <w:rPr>
          <w:rFonts w:asciiTheme="majorHAnsi" w:hAnsiTheme="majorHAnsi" w:cstheme="majorHAnsi"/>
          <w:lang w:val="en-AU"/>
        </w:rPr>
        <w:t>,</w:t>
      </w:r>
      <w:r w:rsidRPr="00E26EF7">
        <w:rPr>
          <w:rFonts w:asciiTheme="majorHAnsi" w:hAnsiTheme="majorHAnsi" w:cstheme="majorHAnsi"/>
          <w:lang w:val="en-AU"/>
        </w:rPr>
        <w:t xml:space="preserve"> and restoring biodiversity. It is based on easier access to funding for climate change adaptation and NbS for local, national authorities, civil society and regional organisations of Pacific Island countries and Territories including the three French overseas territories. </w:t>
      </w:r>
      <w:bookmarkStart w:id="0" w:name="_Hlk75537589"/>
      <w:r w:rsidRPr="00E26EF7">
        <w:rPr>
          <w:rFonts w:asciiTheme="majorHAnsi" w:hAnsiTheme="majorHAnsi" w:cstheme="majorHAnsi"/>
          <w:lang w:val="en-AU"/>
        </w:rPr>
        <w:t xml:space="preserve">The Initiative, managed by the Agence Française de Développement (AFD), is funded by the European Union, AFD, Global Affairs Canada, Australian Government Department of Foreign Affairs and Trade (DFAT) and New Zealand Ministry of Foreign Affairs and Trade (MFAT).  </w:t>
      </w:r>
      <w:bookmarkEnd w:id="0"/>
    </w:p>
    <w:p w14:paraId="6122F6E0" w14:textId="77777777" w:rsidR="00AE277F" w:rsidRPr="00E26EF7" w:rsidRDefault="00AE277F" w:rsidP="004A1038">
      <w:pPr>
        <w:jc w:val="both"/>
        <w:rPr>
          <w:rFonts w:asciiTheme="majorHAnsi" w:hAnsiTheme="majorHAnsi" w:cstheme="majorHAnsi"/>
          <w:lang w:val="en-AU"/>
        </w:rPr>
      </w:pPr>
    </w:p>
    <w:p w14:paraId="09E876E4" w14:textId="1565EC95" w:rsidR="00E11FFA" w:rsidRPr="00E26EF7" w:rsidRDefault="00000687" w:rsidP="004A1038">
      <w:pPr>
        <w:jc w:val="both"/>
        <w:rPr>
          <w:rFonts w:asciiTheme="majorHAnsi" w:hAnsiTheme="majorHAnsi" w:cstheme="majorHAnsi"/>
          <w:iCs/>
          <w:color w:val="000000" w:themeColor="text1"/>
          <w:lang w:val="en-AU"/>
        </w:rPr>
      </w:pPr>
      <w:r w:rsidRPr="00E26EF7">
        <w:rPr>
          <w:rFonts w:asciiTheme="majorHAnsi" w:hAnsiTheme="majorHAnsi" w:cstheme="majorHAnsi"/>
          <w:lang w:val="en-AU"/>
        </w:rPr>
        <w:t xml:space="preserve">The </w:t>
      </w:r>
      <w:r w:rsidRPr="00E26EF7">
        <w:rPr>
          <w:rFonts w:asciiTheme="majorHAnsi" w:hAnsiTheme="majorHAnsi" w:cstheme="majorHAnsi"/>
          <w:b/>
          <w:bCs/>
          <w:iCs/>
          <w:color w:val="000000" w:themeColor="text1"/>
          <w:lang w:val="en-AU"/>
        </w:rPr>
        <w:t xml:space="preserve">Pacific Organic Learning Farm Network – </w:t>
      </w:r>
      <w:r w:rsidRPr="00E26EF7">
        <w:rPr>
          <w:rFonts w:asciiTheme="majorHAnsi" w:hAnsiTheme="majorHAnsi" w:cstheme="majorHAnsi"/>
          <w:iCs/>
          <w:color w:val="000000" w:themeColor="text1"/>
          <w:lang w:val="en-AU"/>
        </w:rPr>
        <w:t>Agro ecology and agro forestry for climate resilience</w:t>
      </w:r>
      <w:r w:rsidR="004A2617" w:rsidRPr="00E26EF7">
        <w:rPr>
          <w:rFonts w:asciiTheme="majorHAnsi" w:hAnsiTheme="majorHAnsi" w:cstheme="majorHAnsi"/>
          <w:iCs/>
          <w:color w:val="000000" w:themeColor="text1"/>
          <w:lang w:val="en-AU"/>
        </w:rPr>
        <w:t xml:space="preserve"> project </w:t>
      </w:r>
      <w:r w:rsidR="00D438A3" w:rsidRPr="00E26EF7">
        <w:rPr>
          <w:rFonts w:asciiTheme="majorHAnsi" w:hAnsiTheme="majorHAnsi" w:cstheme="majorHAnsi"/>
          <w:iCs/>
          <w:color w:val="000000" w:themeColor="text1"/>
          <w:lang w:val="en-AU"/>
        </w:rPr>
        <w:t xml:space="preserve">is a four-year project that </w:t>
      </w:r>
      <w:r w:rsidR="00E11FFA" w:rsidRPr="00E26EF7">
        <w:rPr>
          <w:rFonts w:asciiTheme="majorHAnsi" w:hAnsiTheme="majorHAnsi" w:cstheme="majorHAnsi"/>
          <w:lang w:val="en-AU"/>
        </w:rPr>
        <w:t>will be operational in Fiji, Nauru, Tonga and Solomon Islands, with exchange and learning components with Wallis and Futuna, New Caledonia and French Polynesia in collaboration with the European Development Fund 11 PROTEGE project implemented by the Pacific Community.</w:t>
      </w:r>
    </w:p>
    <w:p w14:paraId="420BC537" w14:textId="77777777" w:rsidR="006B6018" w:rsidRPr="00E26EF7" w:rsidRDefault="006B6018" w:rsidP="001C2BC1">
      <w:pPr>
        <w:jc w:val="both"/>
        <w:rPr>
          <w:rFonts w:asciiTheme="majorHAnsi" w:hAnsiTheme="majorHAnsi" w:cstheme="majorHAnsi"/>
          <w:lang w:val="en-AU"/>
        </w:rPr>
      </w:pPr>
    </w:p>
    <w:p w14:paraId="2FC63F8F" w14:textId="19B5073E" w:rsidR="001738AC" w:rsidRPr="00E26EF7" w:rsidRDefault="5EF05359" w:rsidP="5EF05359">
      <w:pPr>
        <w:jc w:val="both"/>
        <w:rPr>
          <w:rFonts w:asciiTheme="majorHAnsi" w:hAnsiTheme="majorHAnsi" w:cstheme="majorHAnsi"/>
          <w:b/>
          <w:bCs/>
          <w:lang w:val="en-AU"/>
        </w:rPr>
      </w:pPr>
      <w:r w:rsidRPr="00E26EF7">
        <w:rPr>
          <w:rFonts w:asciiTheme="majorHAnsi" w:hAnsiTheme="majorHAnsi" w:cstheme="majorHAnsi"/>
          <w:lang w:val="en-AU"/>
        </w:rPr>
        <w:t xml:space="preserve">The overall objective of the </w:t>
      </w:r>
      <w:r w:rsidR="006B6018" w:rsidRPr="00E26EF7">
        <w:rPr>
          <w:rFonts w:asciiTheme="majorHAnsi" w:hAnsiTheme="majorHAnsi" w:cstheme="majorHAnsi"/>
          <w:lang w:val="en-AU"/>
        </w:rPr>
        <w:t>project</w:t>
      </w:r>
      <w:r w:rsidRPr="00E26EF7">
        <w:rPr>
          <w:rFonts w:asciiTheme="majorHAnsi" w:hAnsiTheme="majorHAnsi" w:cstheme="majorHAnsi"/>
          <w:lang w:val="en-AU"/>
        </w:rPr>
        <w:t xml:space="preserve"> is </w:t>
      </w:r>
      <w:r w:rsidR="008443A5" w:rsidRPr="00E26EF7">
        <w:rPr>
          <w:rFonts w:asciiTheme="majorHAnsi" w:hAnsiTheme="majorHAnsi" w:cstheme="majorHAnsi"/>
          <w:lang w:val="en-AU"/>
        </w:rPr>
        <w:t>the development of organic farming systems for food security, climate change adaptation, and biodiversity conservation in order to strengthen resilience of smallholder producers through the establishment of a network of Organic Learning Farms (OLFs). These organic farms will demonstrate the best organic and agroecological production methods, with a focus on enhanced biodiversity, that can be adopted by smallholder</w:t>
      </w:r>
      <w:r w:rsidR="008443A5" w:rsidRPr="00E26EF7">
        <w:rPr>
          <w:rFonts w:asciiTheme="minorHAnsi" w:hAnsiTheme="minorHAnsi" w:cstheme="minorBidi"/>
          <w:sz w:val="21"/>
          <w:szCs w:val="21"/>
          <w:lang w:val="en-AU"/>
        </w:rPr>
        <w:t xml:space="preserve"> </w:t>
      </w:r>
      <w:r w:rsidR="008443A5" w:rsidRPr="00E26EF7">
        <w:rPr>
          <w:rFonts w:asciiTheme="majorHAnsi" w:hAnsiTheme="majorHAnsi" w:cstheme="majorHAnsi"/>
          <w:lang w:val="en-AU"/>
        </w:rPr>
        <w:t>producers. These farms will demonstrate the benefits of biodiversity, agro ecology, agro forestry and organic production methods and technologies for climate resilience.</w:t>
      </w:r>
      <w:r w:rsidRPr="00E26EF7">
        <w:rPr>
          <w:rFonts w:asciiTheme="majorHAnsi" w:hAnsiTheme="majorHAnsi" w:cstheme="majorHAnsi"/>
          <w:b/>
          <w:bCs/>
          <w:lang w:val="en-AU"/>
        </w:rPr>
        <w:t xml:space="preserve"> </w:t>
      </w:r>
    </w:p>
    <w:p w14:paraId="6AD255E4" w14:textId="2C6F5121" w:rsidR="001738AC" w:rsidRPr="00E26EF7" w:rsidRDefault="001738AC" w:rsidP="5EF05359">
      <w:pPr>
        <w:jc w:val="both"/>
        <w:rPr>
          <w:rStyle w:val="Hyperlink"/>
          <w:rFonts w:asciiTheme="majorHAnsi" w:hAnsiTheme="majorHAnsi" w:cstheme="majorHAnsi"/>
          <w:lang w:val="en-AU" w:eastAsia="zh-TW"/>
        </w:rPr>
      </w:pPr>
    </w:p>
    <w:p w14:paraId="1A9DBD25" w14:textId="5482F0A6" w:rsidR="5EF05359" w:rsidRPr="00E26EF7" w:rsidRDefault="5EF05359" w:rsidP="5EF05359">
      <w:pPr>
        <w:jc w:val="both"/>
        <w:rPr>
          <w:rFonts w:asciiTheme="majorHAnsi" w:hAnsiTheme="majorHAnsi" w:cstheme="majorHAnsi"/>
          <w:lang w:val="en-AU"/>
        </w:rPr>
      </w:pPr>
      <w:r w:rsidRPr="00E26EF7">
        <w:rPr>
          <w:rFonts w:asciiTheme="majorHAnsi" w:hAnsiTheme="majorHAnsi" w:cstheme="majorHAnsi"/>
          <w:b/>
          <w:bCs/>
          <w:lang w:val="en-AU"/>
        </w:rPr>
        <w:t xml:space="preserve">The </w:t>
      </w:r>
      <w:r w:rsidR="00866A90" w:rsidRPr="00E26EF7">
        <w:rPr>
          <w:rFonts w:asciiTheme="majorHAnsi" w:hAnsiTheme="majorHAnsi" w:cstheme="majorHAnsi"/>
          <w:b/>
          <w:bCs/>
          <w:lang w:val="en-AU"/>
        </w:rPr>
        <w:t>program’s</w:t>
      </w:r>
      <w:r w:rsidRPr="00E26EF7">
        <w:rPr>
          <w:rFonts w:asciiTheme="majorHAnsi" w:hAnsiTheme="majorHAnsi" w:cstheme="majorHAnsi"/>
          <w:lang w:val="en-AU"/>
        </w:rPr>
        <w:t xml:space="preserve"> </w:t>
      </w:r>
      <w:r w:rsidRPr="00E26EF7">
        <w:rPr>
          <w:rFonts w:asciiTheme="majorHAnsi" w:hAnsiTheme="majorHAnsi" w:cstheme="majorHAnsi"/>
          <w:b/>
          <w:bCs/>
          <w:lang w:val="en-AU"/>
        </w:rPr>
        <w:t xml:space="preserve">specific </w:t>
      </w:r>
      <w:r w:rsidR="008443A5" w:rsidRPr="00E26EF7">
        <w:rPr>
          <w:rFonts w:asciiTheme="majorHAnsi" w:hAnsiTheme="majorHAnsi" w:cstheme="majorHAnsi"/>
          <w:b/>
          <w:bCs/>
          <w:lang w:val="en-AU"/>
        </w:rPr>
        <w:t>Components</w:t>
      </w:r>
      <w:r w:rsidRPr="00E26EF7">
        <w:rPr>
          <w:rFonts w:asciiTheme="majorHAnsi" w:hAnsiTheme="majorHAnsi" w:cstheme="majorHAnsi"/>
          <w:b/>
          <w:bCs/>
          <w:lang w:val="en-AU"/>
        </w:rPr>
        <w:t xml:space="preserve"> are</w:t>
      </w:r>
      <w:r w:rsidRPr="00E26EF7">
        <w:rPr>
          <w:rFonts w:asciiTheme="majorHAnsi" w:hAnsiTheme="majorHAnsi" w:cstheme="majorHAnsi"/>
          <w:lang w:val="en-AU"/>
        </w:rPr>
        <w:t>:</w:t>
      </w:r>
    </w:p>
    <w:p w14:paraId="18AB2EAB" w14:textId="77777777" w:rsidR="0013593B" w:rsidRPr="00E26EF7" w:rsidRDefault="0013593B" w:rsidP="0013593B">
      <w:pPr>
        <w:jc w:val="both"/>
        <w:rPr>
          <w:rFonts w:asciiTheme="majorHAnsi" w:hAnsiTheme="majorHAnsi" w:cstheme="majorHAnsi"/>
          <w:lang w:val="en-AU"/>
        </w:rPr>
      </w:pPr>
      <w:r w:rsidRPr="00E26EF7">
        <w:rPr>
          <w:rFonts w:asciiTheme="majorHAnsi" w:hAnsiTheme="majorHAnsi" w:cstheme="majorHAnsi"/>
          <w:lang w:val="en-AU"/>
        </w:rPr>
        <w:t>Component 1: Establishment of Organic Learning Farm network</w:t>
      </w:r>
    </w:p>
    <w:p w14:paraId="7A2A1C67" w14:textId="0017DFE5" w:rsidR="0013593B" w:rsidRPr="00E26EF7" w:rsidRDefault="0013593B" w:rsidP="0013593B">
      <w:pPr>
        <w:jc w:val="both"/>
        <w:rPr>
          <w:rFonts w:asciiTheme="majorHAnsi" w:hAnsiTheme="majorHAnsi" w:cstheme="majorHAnsi"/>
          <w:lang w:val="en-AU"/>
        </w:rPr>
      </w:pPr>
      <w:r w:rsidRPr="00E26EF7">
        <w:rPr>
          <w:rFonts w:asciiTheme="majorHAnsi" w:hAnsiTheme="majorHAnsi" w:cstheme="majorHAnsi"/>
          <w:lang w:val="en-AU"/>
        </w:rPr>
        <w:t xml:space="preserve">Component 2: </w:t>
      </w:r>
      <w:r w:rsidR="001B50E3" w:rsidRPr="00E26EF7">
        <w:rPr>
          <w:rFonts w:asciiTheme="majorHAnsi" w:hAnsiTheme="majorHAnsi" w:cstheme="majorHAnsi"/>
          <w:lang w:val="en-AU"/>
        </w:rPr>
        <w:t>First circle farmers trained and supported in converting their farms to organic and agroecological practices</w:t>
      </w:r>
    </w:p>
    <w:p w14:paraId="3C9083CB" w14:textId="77777777" w:rsidR="0013593B" w:rsidRPr="00E26EF7" w:rsidRDefault="0013593B" w:rsidP="0013593B">
      <w:pPr>
        <w:jc w:val="both"/>
        <w:rPr>
          <w:rFonts w:asciiTheme="majorHAnsi" w:hAnsiTheme="majorHAnsi" w:cstheme="majorHAnsi"/>
          <w:lang w:val="en-AU"/>
        </w:rPr>
      </w:pPr>
      <w:r w:rsidRPr="00E26EF7">
        <w:rPr>
          <w:rFonts w:asciiTheme="majorHAnsi" w:hAnsiTheme="majorHAnsi" w:cstheme="majorHAnsi"/>
          <w:lang w:val="en-AU"/>
        </w:rPr>
        <w:t>Component 3: Ensuring sustainability through market incentives</w:t>
      </w:r>
    </w:p>
    <w:p w14:paraId="635593BF" w14:textId="484CA9DF" w:rsidR="006D3D21" w:rsidRPr="00AE277F" w:rsidRDefault="0013593B">
      <w:pPr>
        <w:spacing w:after="60"/>
        <w:ind w:right="720"/>
        <w:rPr>
          <w:rFonts w:asciiTheme="majorHAnsi" w:hAnsiTheme="majorHAnsi" w:cstheme="majorHAnsi"/>
          <w:lang w:val="en-AU"/>
        </w:rPr>
      </w:pPr>
      <w:r w:rsidRPr="00E26EF7">
        <w:rPr>
          <w:rFonts w:asciiTheme="majorHAnsi" w:hAnsiTheme="majorHAnsi" w:cstheme="majorHAnsi"/>
          <w:lang w:val="en-AU"/>
        </w:rPr>
        <w:t xml:space="preserve">Component 4: Monitoring, </w:t>
      </w:r>
      <w:r w:rsidR="00AE277F">
        <w:rPr>
          <w:rFonts w:asciiTheme="majorHAnsi" w:hAnsiTheme="majorHAnsi" w:cstheme="majorHAnsi"/>
          <w:lang w:val="en-AU"/>
        </w:rPr>
        <w:t>k</w:t>
      </w:r>
      <w:r w:rsidRPr="00E26EF7">
        <w:rPr>
          <w:rFonts w:asciiTheme="majorHAnsi" w:hAnsiTheme="majorHAnsi" w:cstheme="majorHAnsi"/>
          <w:lang w:val="en-AU"/>
        </w:rPr>
        <w:t xml:space="preserve">nowledge </w:t>
      </w:r>
      <w:r w:rsidR="00AE277F">
        <w:rPr>
          <w:rFonts w:asciiTheme="majorHAnsi" w:hAnsiTheme="majorHAnsi" w:cstheme="majorHAnsi"/>
          <w:lang w:val="en-AU"/>
        </w:rPr>
        <w:t>m</w:t>
      </w:r>
      <w:r w:rsidRPr="00E26EF7">
        <w:rPr>
          <w:rFonts w:asciiTheme="majorHAnsi" w:hAnsiTheme="majorHAnsi" w:cstheme="majorHAnsi"/>
          <w:lang w:val="en-AU"/>
        </w:rPr>
        <w:t xml:space="preserve">anagement </w:t>
      </w:r>
      <w:r w:rsidR="00AE277F">
        <w:rPr>
          <w:rFonts w:asciiTheme="majorHAnsi" w:hAnsiTheme="majorHAnsi" w:cstheme="majorHAnsi"/>
          <w:lang w:val="en-AU"/>
        </w:rPr>
        <w:t>l</w:t>
      </w:r>
      <w:r w:rsidRPr="00E26EF7">
        <w:rPr>
          <w:rFonts w:asciiTheme="majorHAnsi" w:hAnsiTheme="majorHAnsi" w:cstheme="majorHAnsi"/>
          <w:lang w:val="en-AU"/>
        </w:rPr>
        <w:t>earning and visibility</w:t>
      </w:r>
    </w:p>
    <w:p w14:paraId="7A8BDA76" w14:textId="77777777" w:rsidR="006D3D21" w:rsidRPr="00E26EF7" w:rsidRDefault="006D3D21">
      <w:pPr>
        <w:spacing w:after="60"/>
        <w:ind w:right="720"/>
        <w:rPr>
          <w:b/>
          <w:lang w:val="en-AU"/>
        </w:rPr>
      </w:pPr>
    </w:p>
    <w:tbl>
      <w:tblPr>
        <w:tblStyle w:val="a1"/>
        <w:tblW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tblGrid>
      <w:tr w:rsidR="00632CC7" w:rsidRPr="00E26EF7" w14:paraId="5A8A07CE" w14:textId="77777777">
        <w:tc>
          <w:tcPr>
            <w:tcW w:w="3823" w:type="dxa"/>
            <w:shd w:val="clear" w:color="auto" w:fill="0000FF"/>
          </w:tcPr>
          <w:p w14:paraId="21F34239" w14:textId="77777777" w:rsidR="00632CC7" w:rsidRPr="00E26EF7" w:rsidRDefault="00D205C3">
            <w:pPr>
              <w:rPr>
                <w:b/>
                <w:lang w:val="en-AU"/>
              </w:rPr>
            </w:pPr>
            <w:r w:rsidRPr="00E26EF7">
              <w:rPr>
                <w:b/>
                <w:lang w:val="en-AU"/>
              </w:rPr>
              <w:t xml:space="preserve">Organisation Chart </w:t>
            </w:r>
          </w:p>
        </w:tc>
      </w:tr>
    </w:tbl>
    <w:p w14:paraId="76E3B234" w14:textId="53FC1395" w:rsidR="00632CC7" w:rsidRPr="00E26EF7" w:rsidRDefault="00D205C3">
      <w:pPr>
        <w:rPr>
          <w:lang w:val="en-AU"/>
        </w:rPr>
      </w:pPr>
      <w:r w:rsidRPr="00E26EF7">
        <w:rPr>
          <w:b/>
          <w:color w:val="000000"/>
          <w:sz w:val="20"/>
          <w:szCs w:val="20"/>
          <w:lang w:val="en-AU"/>
        </w:rPr>
        <w:t xml:space="preserve"> </w:t>
      </w:r>
    </w:p>
    <w:p w14:paraId="6BD18F9B" w14:textId="19D18C61" w:rsidR="00632CC7" w:rsidRPr="00E26EF7" w:rsidRDefault="00E20D5D">
      <w:pPr>
        <w:rPr>
          <w:lang w:val="en-AU"/>
        </w:rPr>
      </w:pPr>
      <w:r w:rsidRPr="00E26EF7">
        <w:rPr>
          <w:noProof/>
          <w:lang w:val="en-AU"/>
        </w:rPr>
        <w:t xml:space="preserve"> </w:t>
      </w:r>
      <w:r w:rsidRPr="00E26EF7">
        <w:rPr>
          <w:noProof/>
          <w:lang w:val="en-AU"/>
        </w:rPr>
        <w:drawing>
          <wp:inline distT="0" distB="0" distL="0" distR="0" wp14:anchorId="3072A2BC" wp14:editId="66E7989B">
            <wp:extent cx="4913644" cy="3819854"/>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9987" cy="3832559"/>
                    </a:xfrm>
                    <a:prstGeom prst="rect">
                      <a:avLst/>
                    </a:prstGeom>
                  </pic:spPr>
                </pic:pic>
              </a:graphicData>
            </a:graphic>
          </wp:inline>
        </w:drawing>
      </w:r>
    </w:p>
    <w:p w14:paraId="238601FE" w14:textId="1ED5B63E" w:rsidR="00632CC7" w:rsidRPr="00E26EF7" w:rsidRDefault="00632CC7">
      <w:pPr>
        <w:rPr>
          <w:lang w:val="en-AU"/>
        </w:rPr>
      </w:pPr>
    </w:p>
    <w:p w14:paraId="1CA3C837" w14:textId="32F21107" w:rsidR="00632CC7" w:rsidRPr="00E26EF7" w:rsidRDefault="00632CC7">
      <w:pPr>
        <w:rPr>
          <w:lang w:val="en-AU"/>
        </w:rPr>
      </w:pPr>
    </w:p>
    <w:tbl>
      <w:tblPr>
        <w:tblStyle w:val="a2"/>
        <w:tblW w:w="407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77"/>
      </w:tblGrid>
      <w:tr w:rsidR="00632CC7" w:rsidRPr="00E26EF7" w14:paraId="09C26F35" w14:textId="77777777">
        <w:tc>
          <w:tcPr>
            <w:tcW w:w="4077" w:type="dxa"/>
            <w:tcBorders>
              <w:top w:val="single" w:sz="4" w:space="0" w:color="000000"/>
              <w:bottom w:val="single" w:sz="4" w:space="0" w:color="000000"/>
            </w:tcBorders>
            <w:shd w:val="clear" w:color="auto" w:fill="0000FF"/>
          </w:tcPr>
          <w:p w14:paraId="01004384" w14:textId="77777777" w:rsidR="00632CC7" w:rsidRPr="00E26EF7" w:rsidRDefault="00D205C3">
            <w:pPr>
              <w:rPr>
                <w:b/>
                <w:color w:val="FFFFFF"/>
                <w:lang w:val="en-AU"/>
              </w:rPr>
            </w:pPr>
            <w:r w:rsidRPr="00E26EF7">
              <w:rPr>
                <w:b/>
                <w:color w:val="FFFFFF"/>
                <w:lang w:val="en-AU"/>
              </w:rPr>
              <w:t>Key Result Areas (KRAs):</w:t>
            </w:r>
          </w:p>
        </w:tc>
      </w:tr>
    </w:tbl>
    <w:p w14:paraId="2A1F701D" w14:textId="77777777" w:rsidR="00632CC7" w:rsidRPr="00E26EF7" w:rsidRDefault="00632CC7">
      <w:pPr>
        <w:rPr>
          <w:lang w:val="en-AU"/>
        </w:rPr>
      </w:pPr>
    </w:p>
    <w:p w14:paraId="242AD239" w14:textId="170331F8" w:rsidR="00632CC7" w:rsidRPr="00E26EF7" w:rsidRDefault="00D205C3">
      <w:pPr>
        <w:spacing w:before="1"/>
        <w:ind w:right="721"/>
        <w:jc w:val="both"/>
        <w:rPr>
          <w:color w:val="161616"/>
          <w:lang w:val="en-AU"/>
        </w:rPr>
      </w:pPr>
      <w:r w:rsidRPr="00E26EF7">
        <w:rPr>
          <w:lang w:val="en-AU"/>
        </w:rPr>
        <w:t xml:space="preserve">The position of </w:t>
      </w:r>
      <w:r w:rsidR="0011230D" w:rsidRPr="00E26EF7">
        <w:rPr>
          <w:lang w:val="en-AU"/>
        </w:rPr>
        <w:t xml:space="preserve">Project Manager </w:t>
      </w:r>
      <w:r w:rsidRPr="00E26EF7">
        <w:rPr>
          <w:lang w:val="en-AU"/>
        </w:rPr>
        <w:t xml:space="preserve">encompasses the following major functions or </w:t>
      </w:r>
      <w:r w:rsidRPr="00E26EF7">
        <w:rPr>
          <w:color w:val="161616"/>
          <w:lang w:val="en-AU"/>
        </w:rPr>
        <w:t xml:space="preserve">Key Result Areas for </w:t>
      </w:r>
      <w:r w:rsidR="00384E4F" w:rsidRPr="00E26EF7">
        <w:rPr>
          <w:color w:val="161616"/>
          <w:lang w:val="en-AU"/>
        </w:rPr>
        <w:t>the Pacific Organic Learning Farm Network project within the</w:t>
      </w:r>
      <w:r w:rsidRPr="00E26EF7">
        <w:rPr>
          <w:color w:val="161616"/>
          <w:lang w:val="en-AU"/>
        </w:rPr>
        <w:t xml:space="preserve"> Land Resources Division:</w:t>
      </w:r>
    </w:p>
    <w:p w14:paraId="03EFCA41" w14:textId="77777777" w:rsidR="00622369" w:rsidRPr="00E26EF7" w:rsidRDefault="00622369">
      <w:pPr>
        <w:rPr>
          <w:color w:val="161616"/>
          <w:lang w:val="en-AU"/>
        </w:rPr>
      </w:pPr>
    </w:p>
    <w:p w14:paraId="4E03DE75" w14:textId="77777777" w:rsidR="0011230D" w:rsidRPr="00E26EF7" w:rsidRDefault="0011230D" w:rsidP="0011230D">
      <w:pPr>
        <w:pStyle w:val="Default"/>
        <w:rPr>
          <w:sz w:val="22"/>
          <w:szCs w:val="22"/>
        </w:rPr>
      </w:pPr>
      <w:r w:rsidRPr="00E26EF7">
        <w:rPr>
          <w:sz w:val="22"/>
          <w:szCs w:val="22"/>
        </w:rPr>
        <w:t xml:space="preserve">Key Result Area 1: Project Management </w:t>
      </w:r>
    </w:p>
    <w:p w14:paraId="057A0520" w14:textId="77777777" w:rsidR="0011230D" w:rsidRPr="00E26EF7" w:rsidRDefault="0011230D" w:rsidP="0011230D">
      <w:pPr>
        <w:pStyle w:val="Default"/>
        <w:rPr>
          <w:sz w:val="22"/>
          <w:szCs w:val="22"/>
        </w:rPr>
      </w:pPr>
      <w:r w:rsidRPr="00E26EF7">
        <w:rPr>
          <w:sz w:val="22"/>
          <w:szCs w:val="22"/>
        </w:rPr>
        <w:t xml:space="preserve">Key Result Area 2: Supervision, mentoring and supporting staff &amp; consultants </w:t>
      </w:r>
    </w:p>
    <w:p w14:paraId="5F96A722" w14:textId="72D03F09" w:rsidR="00783695" w:rsidRPr="00E26EF7" w:rsidRDefault="0011230D" w:rsidP="0011230D">
      <w:pPr>
        <w:ind w:right="-41"/>
        <w:rPr>
          <w:lang w:val="en-AU"/>
        </w:rPr>
      </w:pPr>
      <w:r w:rsidRPr="00E26EF7">
        <w:rPr>
          <w:lang w:val="en-AU"/>
        </w:rPr>
        <w:t>Key Result Area 3: Facilitation of effective communication among and between national partners and regional development partners.</w:t>
      </w:r>
    </w:p>
    <w:p w14:paraId="3A0F2A44" w14:textId="77777777" w:rsidR="0011230D" w:rsidRPr="00E26EF7" w:rsidRDefault="0011230D" w:rsidP="0011230D">
      <w:pPr>
        <w:ind w:right="-41"/>
        <w:rPr>
          <w:b/>
          <w:i/>
          <w:color w:val="151515"/>
          <w:lang w:val="en-AU"/>
        </w:rPr>
      </w:pPr>
    </w:p>
    <w:p w14:paraId="2195F9CA" w14:textId="77777777" w:rsidR="006D3D21" w:rsidRPr="00E26EF7" w:rsidRDefault="006D3D21">
      <w:pPr>
        <w:rPr>
          <w:b/>
          <w:i/>
          <w:color w:val="151515"/>
          <w:lang w:val="en-AU"/>
        </w:rPr>
      </w:pPr>
      <w:r w:rsidRPr="00E26EF7">
        <w:rPr>
          <w:b/>
          <w:i/>
          <w:color w:val="151515"/>
          <w:lang w:val="en-AU"/>
        </w:rPr>
        <w:br w:type="page"/>
      </w:r>
    </w:p>
    <w:p w14:paraId="3B33CB7F" w14:textId="6248E56A" w:rsidR="00632CC7" w:rsidRPr="00E26EF7" w:rsidRDefault="00D205C3">
      <w:pPr>
        <w:ind w:right="-41"/>
        <w:rPr>
          <w:lang w:val="en-AU"/>
        </w:rPr>
      </w:pPr>
      <w:r w:rsidRPr="00E26EF7">
        <w:rPr>
          <w:b/>
          <w:i/>
          <w:color w:val="151515"/>
          <w:lang w:val="en-AU"/>
        </w:rPr>
        <w:lastRenderedPageBreak/>
        <w:t>The performance requirements of the Key Result Areas are broadly described below</w:t>
      </w:r>
    </w:p>
    <w:p w14:paraId="5B95CD12" w14:textId="7C89D259" w:rsidR="00632CC7" w:rsidRPr="00E26EF7" w:rsidRDefault="00632CC7">
      <w:pPr>
        <w:spacing w:before="1"/>
        <w:rPr>
          <w:lang w:val="en-AU"/>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528"/>
      </w:tblGrid>
      <w:tr w:rsidR="00632CC7" w:rsidRPr="00E26EF7" w14:paraId="61E1B0E4" w14:textId="77777777" w:rsidTr="00A103C9">
        <w:trPr>
          <w:trHeight w:val="380"/>
        </w:trPr>
        <w:tc>
          <w:tcPr>
            <w:tcW w:w="4248" w:type="dxa"/>
            <w:vAlign w:val="center"/>
          </w:tcPr>
          <w:p w14:paraId="0E1FB1A4" w14:textId="77777777" w:rsidR="00632CC7" w:rsidRPr="00E26EF7" w:rsidRDefault="00D205C3">
            <w:pPr>
              <w:spacing w:before="1"/>
              <w:jc w:val="center"/>
              <w:rPr>
                <w:lang w:val="en-AU"/>
              </w:rPr>
            </w:pPr>
            <w:r w:rsidRPr="00E26EF7">
              <w:rPr>
                <w:b/>
                <w:color w:val="151515"/>
                <w:lang w:val="en-AU"/>
              </w:rPr>
              <w:t>Jobholder is accountable for</w:t>
            </w:r>
          </w:p>
        </w:tc>
        <w:tc>
          <w:tcPr>
            <w:tcW w:w="5528" w:type="dxa"/>
            <w:vAlign w:val="center"/>
          </w:tcPr>
          <w:p w14:paraId="1B3DB508" w14:textId="77777777" w:rsidR="00632CC7" w:rsidRPr="00E26EF7" w:rsidRDefault="00D205C3">
            <w:pPr>
              <w:spacing w:before="1"/>
              <w:jc w:val="center"/>
              <w:rPr>
                <w:lang w:val="en-AU"/>
              </w:rPr>
            </w:pPr>
            <w:r w:rsidRPr="00E26EF7">
              <w:rPr>
                <w:b/>
                <w:i/>
                <w:color w:val="151515"/>
                <w:lang w:val="en-AU"/>
              </w:rPr>
              <w:t>Jobholder is successful when</w:t>
            </w:r>
          </w:p>
        </w:tc>
      </w:tr>
      <w:tr w:rsidR="00CE4445" w:rsidRPr="00E26EF7" w14:paraId="1AE58592" w14:textId="77777777" w:rsidTr="00A103C9">
        <w:tc>
          <w:tcPr>
            <w:tcW w:w="4248" w:type="dxa"/>
          </w:tcPr>
          <w:p w14:paraId="3DBF71DB" w14:textId="77777777" w:rsidR="00A103C9" w:rsidRPr="00B85840" w:rsidRDefault="00A103C9" w:rsidP="00A103C9">
            <w:pPr>
              <w:pStyle w:val="Default"/>
              <w:rPr>
                <w:sz w:val="22"/>
                <w:szCs w:val="22"/>
              </w:rPr>
            </w:pPr>
            <w:r w:rsidRPr="00B85840">
              <w:rPr>
                <w:b/>
                <w:bCs/>
                <w:sz w:val="22"/>
                <w:szCs w:val="22"/>
              </w:rPr>
              <w:t xml:space="preserve">Key Result Area 1: Project Management </w:t>
            </w:r>
          </w:p>
          <w:p w14:paraId="32B5CEA2" w14:textId="5FED21D3" w:rsidR="00CE4445" w:rsidRPr="00B85840" w:rsidRDefault="00CE4445" w:rsidP="00002254">
            <w:pPr>
              <w:spacing w:before="120"/>
              <w:rPr>
                <w:b/>
                <w:lang w:val="en-AU"/>
              </w:rPr>
            </w:pPr>
            <w:r w:rsidRPr="00B85840">
              <w:rPr>
                <w:b/>
                <w:lang w:val="en-AU"/>
              </w:rPr>
              <w:t>(</w:t>
            </w:r>
            <w:r w:rsidR="001C2BC1" w:rsidRPr="00B85840">
              <w:rPr>
                <w:b/>
                <w:lang w:val="en-AU"/>
              </w:rPr>
              <w:t>45</w:t>
            </w:r>
            <w:r w:rsidRPr="00B85840">
              <w:rPr>
                <w:b/>
                <w:lang w:val="en-AU"/>
              </w:rPr>
              <w:t>%)</w:t>
            </w:r>
          </w:p>
          <w:p w14:paraId="0D5954E9" w14:textId="77777777" w:rsidR="00002254" w:rsidRPr="00B85840" w:rsidRDefault="00002254" w:rsidP="00002254">
            <w:pPr>
              <w:pStyle w:val="Default"/>
              <w:rPr>
                <w:sz w:val="22"/>
                <w:szCs w:val="22"/>
              </w:rPr>
            </w:pPr>
            <w:r w:rsidRPr="00B85840">
              <w:rPr>
                <w:sz w:val="22"/>
                <w:szCs w:val="22"/>
              </w:rPr>
              <w:t xml:space="preserve">• Oversee the development of project management systems and processes including risk management and monitoring and evaluation. </w:t>
            </w:r>
          </w:p>
          <w:p w14:paraId="371B18E8" w14:textId="1154E95A" w:rsidR="00002254" w:rsidRPr="00B85840" w:rsidRDefault="00002254" w:rsidP="00002254">
            <w:pPr>
              <w:pStyle w:val="Default"/>
              <w:rPr>
                <w:sz w:val="22"/>
                <w:szCs w:val="22"/>
              </w:rPr>
            </w:pPr>
            <w:r w:rsidRPr="00B85840">
              <w:rPr>
                <w:sz w:val="22"/>
                <w:szCs w:val="22"/>
              </w:rPr>
              <w:t xml:space="preserve">• Ensure the effective implementation of the </w:t>
            </w:r>
            <w:r w:rsidR="001B50E3" w:rsidRPr="00B85840">
              <w:rPr>
                <w:sz w:val="22"/>
                <w:szCs w:val="22"/>
              </w:rPr>
              <w:t xml:space="preserve">Organic Learning Farms Network </w:t>
            </w:r>
            <w:r w:rsidRPr="00B85840">
              <w:rPr>
                <w:sz w:val="22"/>
                <w:szCs w:val="22"/>
              </w:rPr>
              <w:t xml:space="preserve">project, including implementation planning and monitoring, problem solving, managing budget execution. </w:t>
            </w:r>
          </w:p>
          <w:p w14:paraId="3ED406F5" w14:textId="5F955119" w:rsidR="00002254" w:rsidRPr="00B85840" w:rsidRDefault="00002254" w:rsidP="00002254">
            <w:pPr>
              <w:pStyle w:val="Default"/>
              <w:rPr>
                <w:sz w:val="22"/>
                <w:szCs w:val="22"/>
              </w:rPr>
            </w:pPr>
            <w:r w:rsidRPr="00B85840">
              <w:rPr>
                <w:sz w:val="22"/>
                <w:szCs w:val="22"/>
              </w:rPr>
              <w:t xml:space="preserve">• Coordinate and communicate across project partners to ensure effective </w:t>
            </w:r>
          </w:p>
          <w:p w14:paraId="671BC0DD" w14:textId="2D5A6E87" w:rsidR="00002254" w:rsidRPr="00B85840" w:rsidRDefault="00002254" w:rsidP="00002254">
            <w:pPr>
              <w:pStyle w:val="Default"/>
              <w:rPr>
                <w:sz w:val="22"/>
                <w:szCs w:val="22"/>
              </w:rPr>
            </w:pPr>
            <w:r w:rsidRPr="00B85840">
              <w:rPr>
                <w:sz w:val="22"/>
                <w:szCs w:val="22"/>
              </w:rPr>
              <w:t>communication and management of any project-related issues that may arise</w:t>
            </w:r>
            <w:r w:rsidR="00F95083" w:rsidRPr="00B85840">
              <w:rPr>
                <w:sz w:val="22"/>
                <w:szCs w:val="22"/>
              </w:rPr>
              <w:t>.</w:t>
            </w:r>
            <w:r w:rsidRPr="00B85840">
              <w:rPr>
                <w:sz w:val="22"/>
                <w:szCs w:val="22"/>
              </w:rPr>
              <w:t xml:space="preserve"> </w:t>
            </w:r>
          </w:p>
          <w:p w14:paraId="2EC2D2A6" w14:textId="014F074A" w:rsidR="00002254" w:rsidRPr="00B85840" w:rsidRDefault="00002254" w:rsidP="00002254">
            <w:pPr>
              <w:pStyle w:val="Default"/>
              <w:rPr>
                <w:sz w:val="22"/>
                <w:szCs w:val="22"/>
              </w:rPr>
            </w:pPr>
            <w:r w:rsidRPr="00B85840">
              <w:rPr>
                <w:rFonts w:ascii="Arial" w:hAnsi="Arial" w:cs="Arial"/>
                <w:sz w:val="22"/>
                <w:szCs w:val="22"/>
              </w:rPr>
              <w:t xml:space="preserve">• </w:t>
            </w:r>
            <w:r w:rsidRPr="00B85840">
              <w:rPr>
                <w:sz w:val="22"/>
                <w:szCs w:val="22"/>
              </w:rPr>
              <w:t>Ensures donor contract compliance and that narrative and financial reports are of high quality and completed in a timely manner</w:t>
            </w:r>
            <w:r w:rsidRPr="00B85840">
              <w:rPr>
                <w:b/>
                <w:bCs/>
                <w:sz w:val="22"/>
                <w:szCs w:val="22"/>
              </w:rPr>
              <w:t xml:space="preserve">. </w:t>
            </w:r>
          </w:p>
          <w:p w14:paraId="675E05EE" w14:textId="77777777" w:rsidR="00CE4445" w:rsidRPr="00B85840" w:rsidRDefault="00CE4445" w:rsidP="00CE4445">
            <w:pPr>
              <w:pBdr>
                <w:top w:val="nil"/>
                <w:left w:val="nil"/>
                <w:bottom w:val="nil"/>
                <w:right w:val="nil"/>
                <w:between w:val="nil"/>
              </w:pBdr>
              <w:rPr>
                <w:color w:val="000000"/>
                <w:lang w:val="en-AU"/>
              </w:rPr>
            </w:pPr>
          </w:p>
        </w:tc>
        <w:tc>
          <w:tcPr>
            <w:tcW w:w="5528" w:type="dxa"/>
            <w:shd w:val="clear" w:color="auto" w:fill="auto"/>
          </w:tcPr>
          <w:p w14:paraId="18538122" w14:textId="77777777" w:rsidR="00002254" w:rsidRPr="00E26EF7" w:rsidRDefault="00002254" w:rsidP="00002254">
            <w:pPr>
              <w:pStyle w:val="Default"/>
              <w:rPr>
                <w:rFonts w:cs="Times New Roman"/>
                <w:color w:val="auto"/>
              </w:rPr>
            </w:pPr>
          </w:p>
          <w:p w14:paraId="568DABAC" w14:textId="18A9BEAD" w:rsidR="00002254" w:rsidRPr="00E26EF7" w:rsidRDefault="00002254" w:rsidP="00002254">
            <w:pPr>
              <w:pStyle w:val="Default"/>
              <w:rPr>
                <w:sz w:val="22"/>
                <w:szCs w:val="22"/>
              </w:rPr>
            </w:pPr>
            <w:r w:rsidRPr="00E26EF7">
              <w:rPr>
                <w:sz w:val="20"/>
                <w:szCs w:val="20"/>
              </w:rPr>
              <w:t xml:space="preserve">i) </w:t>
            </w:r>
            <w:r w:rsidR="001B50E3" w:rsidRPr="00E26EF7">
              <w:rPr>
                <w:sz w:val="22"/>
                <w:szCs w:val="22"/>
              </w:rPr>
              <w:t xml:space="preserve">Organic Learning Farms Network </w:t>
            </w:r>
            <w:r w:rsidRPr="00E26EF7">
              <w:rPr>
                <w:sz w:val="22"/>
                <w:szCs w:val="22"/>
              </w:rPr>
              <w:t xml:space="preserve">project is executed on time, delivers </w:t>
            </w:r>
            <w:r w:rsidR="003B2D3C" w:rsidRPr="00E26EF7">
              <w:rPr>
                <w:sz w:val="22"/>
                <w:szCs w:val="22"/>
              </w:rPr>
              <w:t>results,</w:t>
            </w:r>
            <w:r w:rsidRPr="00E26EF7">
              <w:rPr>
                <w:sz w:val="22"/>
                <w:szCs w:val="22"/>
              </w:rPr>
              <w:t xml:space="preserve"> and complies with donor </w:t>
            </w:r>
            <w:r w:rsidR="00384E4F" w:rsidRPr="00E26EF7">
              <w:rPr>
                <w:sz w:val="22"/>
                <w:szCs w:val="22"/>
              </w:rPr>
              <w:t xml:space="preserve">financing agreement </w:t>
            </w:r>
            <w:r w:rsidRPr="00E26EF7">
              <w:rPr>
                <w:sz w:val="22"/>
                <w:szCs w:val="22"/>
              </w:rPr>
              <w:t xml:space="preserve">and reporting obligations. </w:t>
            </w:r>
          </w:p>
          <w:p w14:paraId="13FFD9C7" w14:textId="77777777" w:rsidR="00002254" w:rsidRPr="00E26EF7" w:rsidRDefault="00002254" w:rsidP="00002254">
            <w:pPr>
              <w:pStyle w:val="Default"/>
              <w:rPr>
                <w:sz w:val="22"/>
                <w:szCs w:val="22"/>
              </w:rPr>
            </w:pPr>
          </w:p>
          <w:p w14:paraId="5952572C" w14:textId="4A02B406" w:rsidR="00002254" w:rsidRPr="00E26EF7" w:rsidRDefault="00002254" w:rsidP="00002254">
            <w:pPr>
              <w:pStyle w:val="Default"/>
              <w:rPr>
                <w:sz w:val="22"/>
                <w:szCs w:val="22"/>
              </w:rPr>
            </w:pPr>
            <w:r w:rsidRPr="00E26EF7">
              <w:rPr>
                <w:sz w:val="20"/>
                <w:szCs w:val="20"/>
              </w:rPr>
              <w:t xml:space="preserve">ii) </w:t>
            </w:r>
            <w:r w:rsidR="001B50E3" w:rsidRPr="00E26EF7">
              <w:rPr>
                <w:sz w:val="22"/>
                <w:szCs w:val="22"/>
              </w:rPr>
              <w:t>Organic Learning Farms Network</w:t>
            </w:r>
            <w:r w:rsidRPr="00E26EF7">
              <w:rPr>
                <w:sz w:val="22"/>
                <w:szCs w:val="22"/>
              </w:rPr>
              <w:t xml:space="preserve"> project is effectively and efficiently managed, including coordination and communication across project partners</w:t>
            </w:r>
            <w:r w:rsidR="00384E4F" w:rsidRPr="00E26EF7">
              <w:rPr>
                <w:sz w:val="22"/>
                <w:szCs w:val="22"/>
              </w:rPr>
              <w:t xml:space="preserve"> following the K</w:t>
            </w:r>
            <w:r w:rsidR="00194E2D" w:rsidRPr="00E26EF7">
              <w:rPr>
                <w:sz w:val="22"/>
                <w:szCs w:val="22"/>
              </w:rPr>
              <w:t>IWA</w:t>
            </w:r>
            <w:r w:rsidR="00384E4F" w:rsidRPr="00E26EF7">
              <w:rPr>
                <w:sz w:val="22"/>
                <w:szCs w:val="22"/>
              </w:rPr>
              <w:t xml:space="preserve"> Initiative communication guidelines</w:t>
            </w:r>
            <w:r w:rsidRPr="00E26EF7">
              <w:rPr>
                <w:sz w:val="22"/>
                <w:szCs w:val="22"/>
              </w:rPr>
              <w:t xml:space="preserve">, and the timely development and execution of annual work plans. </w:t>
            </w:r>
          </w:p>
          <w:p w14:paraId="0AA08E41" w14:textId="77777777" w:rsidR="00002254" w:rsidRPr="00E26EF7" w:rsidRDefault="00002254" w:rsidP="00002254">
            <w:pPr>
              <w:pStyle w:val="Default"/>
              <w:rPr>
                <w:rFonts w:cs="Times New Roman"/>
                <w:color w:val="auto"/>
              </w:rPr>
            </w:pPr>
          </w:p>
          <w:p w14:paraId="4C7DFC26" w14:textId="5B5C15E2" w:rsidR="00002254" w:rsidRPr="00E26EF7" w:rsidRDefault="00002254" w:rsidP="00002254">
            <w:pPr>
              <w:pStyle w:val="Default"/>
              <w:rPr>
                <w:sz w:val="22"/>
                <w:szCs w:val="22"/>
              </w:rPr>
            </w:pPr>
            <w:r w:rsidRPr="00E26EF7">
              <w:rPr>
                <w:sz w:val="20"/>
                <w:szCs w:val="20"/>
              </w:rPr>
              <w:t xml:space="preserve">iii) </w:t>
            </w:r>
            <w:r w:rsidR="001B50E3" w:rsidRPr="00E26EF7">
              <w:rPr>
                <w:sz w:val="22"/>
                <w:szCs w:val="22"/>
              </w:rPr>
              <w:t>Organic Learning Farms Network</w:t>
            </w:r>
            <w:r w:rsidRPr="00E26EF7">
              <w:rPr>
                <w:sz w:val="22"/>
                <w:szCs w:val="22"/>
              </w:rPr>
              <w:t xml:space="preserve"> project financial and narrative reports completed to a high standard and completed in a timely manner. </w:t>
            </w:r>
          </w:p>
          <w:p w14:paraId="183F21E9" w14:textId="77777777" w:rsidR="00002254" w:rsidRPr="00E26EF7" w:rsidRDefault="00002254" w:rsidP="00002254">
            <w:pPr>
              <w:pStyle w:val="Default"/>
              <w:rPr>
                <w:sz w:val="22"/>
                <w:szCs w:val="22"/>
              </w:rPr>
            </w:pPr>
          </w:p>
          <w:p w14:paraId="4C3B545E" w14:textId="0AF8E703" w:rsidR="00010B95" w:rsidRPr="00E26EF7" w:rsidRDefault="00002254" w:rsidP="00924327">
            <w:pPr>
              <w:pStyle w:val="Default"/>
              <w:rPr>
                <w:sz w:val="22"/>
                <w:szCs w:val="22"/>
              </w:rPr>
            </w:pPr>
            <w:r w:rsidRPr="00E26EF7">
              <w:rPr>
                <w:sz w:val="20"/>
                <w:szCs w:val="20"/>
              </w:rPr>
              <w:t xml:space="preserve">iv) </w:t>
            </w:r>
            <w:r w:rsidRPr="00E26EF7">
              <w:rPr>
                <w:sz w:val="22"/>
                <w:szCs w:val="22"/>
              </w:rPr>
              <w:t>Strong linkages are established with other POETCom activities and programs in the Division</w:t>
            </w:r>
            <w:r w:rsidR="00924327" w:rsidRPr="00E26EF7">
              <w:rPr>
                <w:sz w:val="22"/>
                <w:szCs w:val="22"/>
              </w:rPr>
              <w:t>,</w:t>
            </w:r>
            <w:r w:rsidRPr="00E26EF7">
              <w:rPr>
                <w:sz w:val="22"/>
                <w:szCs w:val="22"/>
              </w:rPr>
              <w:t xml:space="preserve"> with other relevant divisions and</w:t>
            </w:r>
            <w:r w:rsidR="00924327" w:rsidRPr="00E26EF7">
              <w:rPr>
                <w:sz w:val="22"/>
                <w:szCs w:val="22"/>
              </w:rPr>
              <w:t xml:space="preserve"> </w:t>
            </w:r>
            <w:r w:rsidR="00384E4F" w:rsidRPr="00E26EF7">
              <w:rPr>
                <w:sz w:val="22"/>
                <w:szCs w:val="22"/>
              </w:rPr>
              <w:t>key</w:t>
            </w:r>
            <w:r w:rsidR="00924327" w:rsidRPr="00E26EF7">
              <w:rPr>
                <w:sz w:val="22"/>
                <w:szCs w:val="22"/>
              </w:rPr>
              <w:t xml:space="preserve"> projects in the Pacific for a </w:t>
            </w:r>
            <w:r w:rsidRPr="00E26EF7">
              <w:rPr>
                <w:sz w:val="22"/>
                <w:szCs w:val="22"/>
              </w:rPr>
              <w:t>robust impact pathway established with stakeholders</w:t>
            </w:r>
            <w:r w:rsidR="0054284F">
              <w:rPr>
                <w:sz w:val="22"/>
                <w:szCs w:val="22"/>
              </w:rPr>
              <w:t>.</w:t>
            </w:r>
            <w:r w:rsidRPr="00E26EF7">
              <w:rPr>
                <w:sz w:val="22"/>
                <w:szCs w:val="22"/>
              </w:rPr>
              <w:t xml:space="preserve"> </w:t>
            </w:r>
          </w:p>
        </w:tc>
      </w:tr>
      <w:tr w:rsidR="00CE4445" w:rsidRPr="00E26EF7" w14:paraId="4347991C" w14:textId="77777777" w:rsidTr="00A103C9">
        <w:tc>
          <w:tcPr>
            <w:tcW w:w="4248" w:type="dxa"/>
          </w:tcPr>
          <w:p w14:paraId="55D8F34F" w14:textId="41070587" w:rsidR="00CE4445" w:rsidRPr="00B85840" w:rsidRDefault="00A103C9" w:rsidP="00A103C9">
            <w:pPr>
              <w:pStyle w:val="Default"/>
              <w:rPr>
                <w:b/>
                <w:sz w:val="22"/>
                <w:szCs w:val="22"/>
              </w:rPr>
            </w:pPr>
            <w:r w:rsidRPr="00B85840">
              <w:rPr>
                <w:b/>
                <w:bCs/>
                <w:sz w:val="22"/>
                <w:szCs w:val="22"/>
              </w:rPr>
              <w:t xml:space="preserve">Key Result Area 2: Supervision, mentoring and supporting staff &amp; consultants </w:t>
            </w:r>
            <w:r w:rsidR="00CE4445" w:rsidRPr="00B85840">
              <w:rPr>
                <w:b/>
                <w:sz w:val="22"/>
                <w:szCs w:val="22"/>
              </w:rPr>
              <w:t>(</w:t>
            </w:r>
            <w:r w:rsidR="001C2BC1" w:rsidRPr="00B85840">
              <w:rPr>
                <w:b/>
                <w:sz w:val="22"/>
                <w:szCs w:val="22"/>
              </w:rPr>
              <w:t>35</w:t>
            </w:r>
            <w:r w:rsidR="00CE4445" w:rsidRPr="00B85840">
              <w:rPr>
                <w:b/>
                <w:sz w:val="22"/>
                <w:szCs w:val="22"/>
              </w:rPr>
              <w:t>%)</w:t>
            </w:r>
          </w:p>
          <w:p w14:paraId="6AA485DE" w14:textId="3F26B952" w:rsidR="00A103C9" w:rsidRPr="00B85840" w:rsidRDefault="00C433DE" w:rsidP="00A103C9">
            <w:pPr>
              <w:pBdr>
                <w:top w:val="nil"/>
                <w:left w:val="nil"/>
                <w:bottom w:val="nil"/>
                <w:right w:val="nil"/>
                <w:between w:val="nil"/>
              </w:pBdr>
              <w:rPr>
                <w:lang w:val="en-AU"/>
              </w:rPr>
            </w:pPr>
            <w:r w:rsidRPr="00B85840">
              <w:rPr>
                <w:color w:val="161616"/>
                <w:lang w:val="en-AU"/>
              </w:rPr>
              <w:t xml:space="preserve"> </w:t>
            </w:r>
            <w:r w:rsidR="00A103C9" w:rsidRPr="00B85840">
              <w:rPr>
                <w:lang w:val="en-AU"/>
              </w:rPr>
              <w:t>• Supervises overall performance of project staff and consultants</w:t>
            </w:r>
            <w:r w:rsidR="00181FF1" w:rsidRPr="00B85840">
              <w:rPr>
                <w:lang w:val="en-AU"/>
              </w:rPr>
              <w:t>.</w:t>
            </w:r>
            <w:r w:rsidR="00A103C9" w:rsidRPr="00B85840">
              <w:rPr>
                <w:lang w:val="en-AU"/>
              </w:rPr>
              <w:t xml:space="preserve"> </w:t>
            </w:r>
          </w:p>
          <w:p w14:paraId="44B098D9" w14:textId="622FC1C1" w:rsidR="00A103C9" w:rsidRPr="00B85840" w:rsidRDefault="00A103C9" w:rsidP="00A103C9">
            <w:pPr>
              <w:pStyle w:val="Default"/>
              <w:rPr>
                <w:sz w:val="22"/>
                <w:szCs w:val="22"/>
              </w:rPr>
            </w:pPr>
            <w:r w:rsidRPr="00B85840">
              <w:rPr>
                <w:sz w:val="22"/>
                <w:szCs w:val="22"/>
              </w:rPr>
              <w:t>• Provides advice, mentoring and support in design and delivery of national activities and other activities in relation to the project</w:t>
            </w:r>
            <w:r w:rsidR="00181FF1" w:rsidRPr="00B85840">
              <w:rPr>
                <w:sz w:val="22"/>
                <w:szCs w:val="22"/>
              </w:rPr>
              <w:t>.</w:t>
            </w:r>
            <w:r w:rsidRPr="00B85840">
              <w:rPr>
                <w:sz w:val="22"/>
                <w:szCs w:val="22"/>
              </w:rPr>
              <w:t xml:space="preserve"> </w:t>
            </w:r>
          </w:p>
          <w:p w14:paraId="45E498B2" w14:textId="5D28E32D" w:rsidR="00A103C9" w:rsidRPr="00B85840" w:rsidRDefault="00A103C9" w:rsidP="00A103C9">
            <w:pPr>
              <w:pStyle w:val="Default"/>
              <w:rPr>
                <w:sz w:val="22"/>
                <w:szCs w:val="22"/>
              </w:rPr>
            </w:pPr>
            <w:r w:rsidRPr="00B85840">
              <w:rPr>
                <w:sz w:val="22"/>
                <w:szCs w:val="22"/>
              </w:rPr>
              <w:t>• Develops TORs for project consultants and manages consultant contracts</w:t>
            </w:r>
            <w:r w:rsidR="00181FF1" w:rsidRPr="00B85840">
              <w:rPr>
                <w:sz w:val="22"/>
                <w:szCs w:val="22"/>
              </w:rPr>
              <w:t>.</w:t>
            </w:r>
            <w:r w:rsidRPr="00B85840">
              <w:rPr>
                <w:sz w:val="22"/>
                <w:szCs w:val="22"/>
              </w:rPr>
              <w:t xml:space="preserve"> </w:t>
            </w:r>
          </w:p>
          <w:p w14:paraId="6DC2B2A9" w14:textId="0248A924" w:rsidR="00A103C9" w:rsidRPr="00B85840" w:rsidRDefault="00A103C9" w:rsidP="00A103C9">
            <w:pPr>
              <w:pStyle w:val="Default"/>
              <w:rPr>
                <w:sz w:val="22"/>
                <w:szCs w:val="22"/>
              </w:rPr>
            </w:pPr>
            <w:r w:rsidRPr="00B85840">
              <w:rPr>
                <w:sz w:val="22"/>
                <w:szCs w:val="22"/>
              </w:rPr>
              <w:t xml:space="preserve">• Ensures </w:t>
            </w:r>
            <w:r w:rsidR="0054284F" w:rsidRPr="00B85840">
              <w:rPr>
                <w:sz w:val="22"/>
                <w:szCs w:val="22"/>
              </w:rPr>
              <w:t xml:space="preserve">that </w:t>
            </w:r>
            <w:r w:rsidRPr="00B85840">
              <w:rPr>
                <w:sz w:val="22"/>
                <w:szCs w:val="22"/>
              </w:rPr>
              <w:t>6-monthly plans and budgets of staff are accurate, realistic and meet the project objectives and are regularly monitored and reviewed</w:t>
            </w:r>
            <w:r w:rsidR="0054284F" w:rsidRPr="00B85840">
              <w:rPr>
                <w:sz w:val="22"/>
                <w:szCs w:val="22"/>
              </w:rPr>
              <w:t>.</w:t>
            </w:r>
            <w:r w:rsidRPr="00B85840">
              <w:rPr>
                <w:sz w:val="22"/>
                <w:szCs w:val="22"/>
              </w:rPr>
              <w:t xml:space="preserve"> </w:t>
            </w:r>
          </w:p>
          <w:p w14:paraId="614D00F8" w14:textId="7F33D393" w:rsidR="00A103C9" w:rsidRPr="00B85840" w:rsidRDefault="00A103C9" w:rsidP="00A103C9">
            <w:pPr>
              <w:pStyle w:val="Default"/>
              <w:rPr>
                <w:sz w:val="22"/>
                <w:szCs w:val="22"/>
              </w:rPr>
            </w:pPr>
            <w:r w:rsidRPr="00B85840">
              <w:rPr>
                <w:sz w:val="22"/>
                <w:szCs w:val="22"/>
              </w:rPr>
              <w:t>• Ensures staff performance appraisal</w:t>
            </w:r>
            <w:r w:rsidR="0054284F" w:rsidRPr="00B85840">
              <w:rPr>
                <w:sz w:val="22"/>
                <w:szCs w:val="22"/>
              </w:rPr>
              <w:t>s are</w:t>
            </w:r>
            <w:r w:rsidRPr="00B85840">
              <w:rPr>
                <w:sz w:val="22"/>
                <w:szCs w:val="22"/>
              </w:rPr>
              <w:t xml:space="preserve"> completed mid-year and annually. </w:t>
            </w:r>
          </w:p>
          <w:p w14:paraId="4D2B2EA7" w14:textId="20D78916" w:rsidR="00CE4445" w:rsidRPr="00B85840" w:rsidRDefault="00CE4445" w:rsidP="00A103C9">
            <w:pPr>
              <w:pBdr>
                <w:top w:val="nil"/>
                <w:left w:val="nil"/>
                <w:bottom w:val="nil"/>
                <w:right w:val="nil"/>
                <w:between w:val="nil"/>
              </w:pBdr>
              <w:rPr>
                <w:color w:val="1F1F1F"/>
                <w:lang w:val="en-AU"/>
              </w:rPr>
            </w:pPr>
          </w:p>
        </w:tc>
        <w:tc>
          <w:tcPr>
            <w:tcW w:w="5528" w:type="dxa"/>
          </w:tcPr>
          <w:p w14:paraId="4609A08F" w14:textId="77777777" w:rsidR="00A103C9" w:rsidRPr="00E26EF7" w:rsidRDefault="00A103C9" w:rsidP="00A103C9">
            <w:pPr>
              <w:pStyle w:val="Default"/>
              <w:rPr>
                <w:rFonts w:cs="Times New Roman"/>
                <w:color w:val="auto"/>
              </w:rPr>
            </w:pPr>
          </w:p>
          <w:p w14:paraId="7A6161CA" w14:textId="438CC89C" w:rsidR="00A103C9" w:rsidRPr="00E26EF7" w:rsidRDefault="00A103C9" w:rsidP="00A103C9">
            <w:pPr>
              <w:pStyle w:val="Default"/>
              <w:rPr>
                <w:sz w:val="22"/>
                <w:szCs w:val="22"/>
              </w:rPr>
            </w:pPr>
            <w:r w:rsidRPr="00E26EF7">
              <w:rPr>
                <w:sz w:val="22"/>
                <w:szCs w:val="22"/>
              </w:rPr>
              <w:t xml:space="preserve">i) </w:t>
            </w:r>
            <w:r w:rsidR="007C3F60" w:rsidRPr="00E26EF7">
              <w:rPr>
                <w:sz w:val="22"/>
                <w:szCs w:val="22"/>
              </w:rPr>
              <w:t>Appropriate consultants are recruited to meet project objectives</w:t>
            </w:r>
            <w:r w:rsidR="0054284F">
              <w:rPr>
                <w:sz w:val="22"/>
                <w:szCs w:val="22"/>
              </w:rPr>
              <w:t>.</w:t>
            </w:r>
            <w:r w:rsidR="007C3F60" w:rsidRPr="00E26EF7">
              <w:rPr>
                <w:sz w:val="22"/>
                <w:szCs w:val="22"/>
              </w:rPr>
              <w:t xml:space="preserve"> </w:t>
            </w:r>
          </w:p>
          <w:p w14:paraId="04F18C68" w14:textId="77777777" w:rsidR="00A103C9" w:rsidRPr="00E26EF7" w:rsidRDefault="00A103C9" w:rsidP="00A103C9">
            <w:pPr>
              <w:pStyle w:val="Default"/>
              <w:rPr>
                <w:sz w:val="22"/>
                <w:szCs w:val="22"/>
              </w:rPr>
            </w:pPr>
          </w:p>
          <w:p w14:paraId="41A4155F" w14:textId="2464A14D" w:rsidR="00A103C9" w:rsidRPr="00E26EF7" w:rsidRDefault="00A103C9" w:rsidP="00A103C9">
            <w:pPr>
              <w:pStyle w:val="Default"/>
              <w:rPr>
                <w:sz w:val="22"/>
                <w:szCs w:val="22"/>
              </w:rPr>
            </w:pPr>
            <w:r w:rsidRPr="00E26EF7">
              <w:rPr>
                <w:sz w:val="22"/>
                <w:szCs w:val="22"/>
              </w:rPr>
              <w:t xml:space="preserve">ii) </w:t>
            </w:r>
            <w:r w:rsidR="007C3F60" w:rsidRPr="00E26EF7">
              <w:rPr>
                <w:sz w:val="22"/>
                <w:szCs w:val="22"/>
              </w:rPr>
              <w:t>Staff and consultants are effectively managed and deliver results on time and within budget</w:t>
            </w:r>
            <w:r w:rsidR="0054284F">
              <w:rPr>
                <w:sz w:val="22"/>
                <w:szCs w:val="22"/>
              </w:rPr>
              <w:t>.</w:t>
            </w:r>
            <w:r w:rsidR="007C3F60" w:rsidRPr="00E26EF7">
              <w:rPr>
                <w:sz w:val="22"/>
                <w:szCs w:val="22"/>
              </w:rPr>
              <w:t xml:space="preserve"> </w:t>
            </w:r>
          </w:p>
          <w:p w14:paraId="4ED4C211" w14:textId="77777777" w:rsidR="00A103C9" w:rsidRPr="00E26EF7" w:rsidRDefault="00A103C9" w:rsidP="00A103C9">
            <w:pPr>
              <w:pStyle w:val="Default"/>
              <w:rPr>
                <w:sz w:val="22"/>
                <w:szCs w:val="22"/>
              </w:rPr>
            </w:pPr>
          </w:p>
          <w:p w14:paraId="5325D6DF" w14:textId="388D6B92" w:rsidR="00A103C9" w:rsidRPr="00E26EF7" w:rsidRDefault="00A103C9" w:rsidP="00A103C9">
            <w:pPr>
              <w:pStyle w:val="Default"/>
              <w:rPr>
                <w:sz w:val="22"/>
                <w:szCs w:val="22"/>
              </w:rPr>
            </w:pPr>
            <w:r w:rsidRPr="00E26EF7">
              <w:rPr>
                <w:sz w:val="22"/>
                <w:szCs w:val="22"/>
              </w:rPr>
              <w:t>iii) Staff performance appraisals are completed</w:t>
            </w:r>
            <w:r w:rsidR="0054284F">
              <w:rPr>
                <w:sz w:val="22"/>
                <w:szCs w:val="22"/>
              </w:rPr>
              <w:t>.</w:t>
            </w:r>
            <w:r w:rsidRPr="00E26EF7">
              <w:rPr>
                <w:sz w:val="22"/>
                <w:szCs w:val="22"/>
              </w:rPr>
              <w:t xml:space="preserve"> </w:t>
            </w:r>
          </w:p>
          <w:p w14:paraId="3E769AAE" w14:textId="3CF6723B" w:rsidR="00622369" w:rsidRPr="00E26EF7" w:rsidRDefault="00C433DE" w:rsidP="00A103C9">
            <w:pPr>
              <w:rPr>
                <w:color w:val="000000"/>
                <w:lang w:val="en-AU"/>
              </w:rPr>
            </w:pPr>
            <w:r w:rsidRPr="00E26EF7">
              <w:rPr>
                <w:color w:val="000000"/>
                <w:lang w:val="en-AU"/>
              </w:rPr>
              <w:t xml:space="preserve"> </w:t>
            </w:r>
          </w:p>
          <w:p w14:paraId="0A4F7224" w14:textId="77777777" w:rsidR="00CE4445" w:rsidRPr="00E26EF7" w:rsidRDefault="00CE4445" w:rsidP="00C433DE">
            <w:pPr>
              <w:ind w:left="1080"/>
              <w:rPr>
                <w:color w:val="000000"/>
                <w:lang w:val="en-AU"/>
              </w:rPr>
            </w:pPr>
          </w:p>
        </w:tc>
      </w:tr>
      <w:tr w:rsidR="00CE4445" w:rsidRPr="00E26EF7" w14:paraId="5D08D0FE" w14:textId="77777777" w:rsidTr="00A103C9">
        <w:tc>
          <w:tcPr>
            <w:tcW w:w="4248" w:type="dxa"/>
          </w:tcPr>
          <w:p w14:paraId="0846AAC2" w14:textId="207AE4D3" w:rsidR="00CE4445" w:rsidRPr="00B85840" w:rsidRDefault="00A103C9" w:rsidP="00A103C9">
            <w:pPr>
              <w:pStyle w:val="Default"/>
              <w:rPr>
                <w:b/>
                <w:sz w:val="22"/>
                <w:szCs w:val="22"/>
              </w:rPr>
            </w:pPr>
            <w:r w:rsidRPr="00B85840">
              <w:rPr>
                <w:b/>
                <w:bCs/>
                <w:sz w:val="22"/>
                <w:szCs w:val="22"/>
              </w:rPr>
              <w:t xml:space="preserve">Key Result Area 3: Facilitation of effective communication among and between national partners and regional development partners.  </w:t>
            </w:r>
            <w:r w:rsidR="00CE4445" w:rsidRPr="00B85840">
              <w:rPr>
                <w:b/>
                <w:sz w:val="22"/>
                <w:szCs w:val="22"/>
              </w:rPr>
              <w:t>(</w:t>
            </w:r>
            <w:r w:rsidR="001C2BC1" w:rsidRPr="00B85840">
              <w:rPr>
                <w:b/>
                <w:sz w:val="22"/>
                <w:szCs w:val="22"/>
              </w:rPr>
              <w:t>20</w:t>
            </w:r>
            <w:r w:rsidR="00CE4445" w:rsidRPr="00B85840">
              <w:rPr>
                <w:b/>
                <w:sz w:val="22"/>
                <w:szCs w:val="22"/>
              </w:rPr>
              <w:t>%)</w:t>
            </w:r>
          </w:p>
          <w:p w14:paraId="4AD63088" w14:textId="54E38A6D" w:rsidR="00A103C9" w:rsidRPr="00B85840" w:rsidRDefault="00A103C9" w:rsidP="00CB072D">
            <w:pPr>
              <w:pStyle w:val="Default"/>
              <w:numPr>
                <w:ilvl w:val="0"/>
                <w:numId w:val="27"/>
              </w:numPr>
              <w:rPr>
                <w:sz w:val="22"/>
                <w:szCs w:val="22"/>
              </w:rPr>
            </w:pPr>
            <w:r w:rsidRPr="00B85840">
              <w:rPr>
                <w:sz w:val="22"/>
                <w:szCs w:val="22"/>
              </w:rPr>
              <w:t>Oversee the development and monitoring of an effective communications plan with project counterparts concerning the implementation of project activities including (i) high-level liaison with permanent secretaries and other senior government staff where required and (ii) consultation with NGOs, civil society groups, women’s groups</w:t>
            </w:r>
            <w:r w:rsidR="00A43A5A" w:rsidRPr="00B85840">
              <w:rPr>
                <w:sz w:val="22"/>
                <w:szCs w:val="22"/>
              </w:rPr>
              <w:t>,</w:t>
            </w:r>
            <w:r w:rsidRPr="00B85840">
              <w:rPr>
                <w:sz w:val="22"/>
                <w:szCs w:val="22"/>
              </w:rPr>
              <w:t xml:space="preserve"> and others</w:t>
            </w:r>
            <w:r w:rsidR="00CB072D" w:rsidRPr="00B85840">
              <w:rPr>
                <w:sz w:val="22"/>
                <w:szCs w:val="22"/>
              </w:rPr>
              <w:t>.</w:t>
            </w:r>
            <w:r w:rsidRPr="00B85840">
              <w:rPr>
                <w:sz w:val="22"/>
                <w:szCs w:val="22"/>
              </w:rPr>
              <w:t xml:space="preserve"> </w:t>
            </w:r>
          </w:p>
          <w:p w14:paraId="1610B9B6" w14:textId="3053E000" w:rsidR="00A103C9" w:rsidRPr="00B85840" w:rsidRDefault="00A103C9" w:rsidP="00CB072D">
            <w:pPr>
              <w:pStyle w:val="Default"/>
              <w:numPr>
                <w:ilvl w:val="0"/>
                <w:numId w:val="27"/>
              </w:numPr>
              <w:rPr>
                <w:sz w:val="22"/>
                <w:szCs w:val="22"/>
              </w:rPr>
            </w:pPr>
            <w:r w:rsidRPr="00B85840">
              <w:rPr>
                <w:sz w:val="22"/>
                <w:szCs w:val="22"/>
              </w:rPr>
              <w:t xml:space="preserve">Oversee implementation of the communications and visibility strategy, including the development of </w:t>
            </w:r>
            <w:r w:rsidRPr="00B85840">
              <w:rPr>
                <w:sz w:val="22"/>
                <w:szCs w:val="22"/>
              </w:rPr>
              <w:lastRenderedPageBreak/>
              <w:t xml:space="preserve">communications materials, for the </w:t>
            </w:r>
            <w:r w:rsidR="001B50E3" w:rsidRPr="00B85840">
              <w:rPr>
                <w:sz w:val="22"/>
                <w:szCs w:val="22"/>
              </w:rPr>
              <w:t>Organic Learning Farms Network</w:t>
            </w:r>
            <w:r w:rsidRPr="00B85840">
              <w:rPr>
                <w:sz w:val="22"/>
                <w:szCs w:val="22"/>
              </w:rPr>
              <w:t xml:space="preserve"> project</w:t>
            </w:r>
            <w:r w:rsidR="007C3F60" w:rsidRPr="00B85840">
              <w:rPr>
                <w:sz w:val="22"/>
                <w:szCs w:val="22"/>
              </w:rPr>
              <w:t xml:space="preserve"> following the K</w:t>
            </w:r>
            <w:r w:rsidR="00194E2D" w:rsidRPr="00B85840">
              <w:rPr>
                <w:sz w:val="22"/>
                <w:szCs w:val="22"/>
              </w:rPr>
              <w:t>IWA</w:t>
            </w:r>
            <w:r w:rsidR="007C3F60" w:rsidRPr="00B85840">
              <w:rPr>
                <w:sz w:val="22"/>
                <w:szCs w:val="22"/>
              </w:rPr>
              <w:t xml:space="preserve"> Initiative communication guidelines</w:t>
            </w:r>
            <w:r w:rsidR="00CB072D" w:rsidRPr="00B85840">
              <w:rPr>
                <w:sz w:val="22"/>
                <w:szCs w:val="22"/>
              </w:rPr>
              <w:t>.</w:t>
            </w:r>
            <w:r w:rsidRPr="00B85840">
              <w:rPr>
                <w:sz w:val="22"/>
                <w:szCs w:val="22"/>
              </w:rPr>
              <w:t xml:space="preserve"> </w:t>
            </w:r>
          </w:p>
          <w:p w14:paraId="15918CF0" w14:textId="77777777" w:rsidR="004F15F2" w:rsidRPr="00B85840" w:rsidRDefault="00A103C9" w:rsidP="004F15F2">
            <w:pPr>
              <w:pStyle w:val="Default"/>
              <w:numPr>
                <w:ilvl w:val="0"/>
                <w:numId w:val="27"/>
              </w:numPr>
              <w:rPr>
                <w:sz w:val="22"/>
                <w:szCs w:val="22"/>
              </w:rPr>
            </w:pPr>
            <w:r w:rsidRPr="00B85840">
              <w:rPr>
                <w:sz w:val="22"/>
                <w:szCs w:val="22"/>
              </w:rPr>
              <w:t>Support to project country beneficiaries on communication needs in relation to the project delivery</w:t>
            </w:r>
            <w:r w:rsidR="00CB072D" w:rsidRPr="00B85840">
              <w:rPr>
                <w:sz w:val="22"/>
                <w:szCs w:val="22"/>
              </w:rPr>
              <w:t>.</w:t>
            </w:r>
            <w:r w:rsidRPr="00B85840">
              <w:rPr>
                <w:sz w:val="22"/>
                <w:szCs w:val="22"/>
              </w:rPr>
              <w:t xml:space="preserve"> </w:t>
            </w:r>
          </w:p>
          <w:p w14:paraId="7E959C53" w14:textId="474AA465" w:rsidR="00CE4445" w:rsidRPr="00B85840" w:rsidRDefault="00A103C9" w:rsidP="004F15F2">
            <w:pPr>
              <w:pStyle w:val="Default"/>
              <w:numPr>
                <w:ilvl w:val="0"/>
                <w:numId w:val="27"/>
              </w:numPr>
              <w:rPr>
                <w:sz w:val="22"/>
                <w:szCs w:val="22"/>
              </w:rPr>
            </w:pPr>
            <w:r w:rsidRPr="00B85840">
              <w:rPr>
                <w:sz w:val="22"/>
                <w:szCs w:val="22"/>
              </w:rPr>
              <w:t>Leadership of the effective liaison and promotion of networking between key stakeholders and other individuals involved in project implementation</w:t>
            </w:r>
            <w:r w:rsidR="007C3F60" w:rsidRPr="00B85840">
              <w:rPr>
                <w:sz w:val="22"/>
                <w:szCs w:val="22"/>
              </w:rPr>
              <w:t>,</w:t>
            </w:r>
            <w:r w:rsidRPr="00B85840">
              <w:rPr>
                <w:sz w:val="22"/>
                <w:szCs w:val="22"/>
              </w:rPr>
              <w:t xml:space="preserve"> between projects where relevant</w:t>
            </w:r>
            <w:r w:rsidR="00A43A5A" w:rsidRPr="00B85840">
              <w:rPr>
                <w:sz w:val="22"/>
                <w:szCs w:val="22"/>
              </w:rPr>
              <w:t>,</w:t>
            </w:r>
            <w:r w:rsidR="007C3F60" w:rsidRPr="00B85840">
              <w:rPr>
                <w:sz w:val="22"/>
                <w:szCs w:val="22"/>
              </w:rPr>
              <w:t xml:space="preserve"> and with the beneficiaries of the</w:t>
            </w:r>
            <w:r w:rsidR="00800C03" w:rsidRPr="00B85840">
              <w:rPr>
                <w:sz w:val="22"/>
                <w:szCs w:val="22"/>
              </w:rPr>
              <w:t xml:space="preserve"> EU funded</w:t>
            </w:r>
            <w:r w:rsidR="007C3F60" w:rsidRPr="00B85840">
              <w:rPr>
                <w:sz w:val="22"/>
                <w:szCs w:val="22"/>
              </w:rPr>
              <w:t xml:space="preserve"> PROTEGE project</w:t>
            </w:r>
            <w:r w:rsidR="00800C03" w:rsidRPr="00B85840">
              <w:rPr>
                <w:sz w:val="22"/>
                <w:szCs w:val="22"/>
              </w:rPr>
              <w:t xml:space="preserve"> implemented by SPC</w:t>
            </w:r>
            <w:r w:rsidR="00CB072D" w:rsidRPr="00B85840">
              <w:rPr>
                <w:sz w:val="22"/>
                <w:szCs w:val="22"/>
              </w:rPr>
              <w:t>.</w:t>
            </w:r>
            <w:r w:rsidR="00C433DE" w:rsidRPr="00B85840">
              <w:rPr>
                <w:color w:val="161616"/>
                <w:sz w:val="22"/>
                <w:szCs w:val="22"/>
              </w:rPr>
              <w:t xml:space="preserve"> </w:t>
            </w:r>
          </w:p>
          <w:p w14:paraId="5AE48A43" w14:textId="77777777" w:rsidR="00CE4445" w:rsidRPr="00B85840" w:rsidRDefault="00CE4445" w:rsidP="003259D6">
            <w:pPr>
              <w:pBdr>
                <w:top w:val="nil"/>
                <w:left w:val="nil"/>
                <w:bottom w:val="nil"/>
                <w:right w:val="nil"/>
                <w:between w:val="nil"/>
              </w:pBdr>
              <w:ind w:left="450"/>
              <w:rPr>
                <w:color w:val="000000"/>
                <w:lang w:val="en-AU"/>
              </w:rPr>
            </w:pPr>
          </w:p>
        </w:tc>
        <w:tc>
          <w:tcPr>
            <w:tcW w:w="5528" w:type="dxa"/>
            <w:shd w:val="clear" w:color="auto" w:fill="auto"/>
          </w:tcPr>
          <w:p w14:paraId="1B234719" w14:textId="77777777" w:rsidR="00A103C9" w:rsidRPr="00E26EF7" w:rsidRDefault="00A103C9" w:rsidP="00A103C9">
            <w:pPr>
              <w:pStyle w:val="Default"/>
              <w:rPr>
                <w:rFonts w:cs="Times New Roman"/>
                <w:color w:val="auto"/>
              </w:rPr>
            </w:pPr>
          </w:p>
          <w:p w14:paraId="336B5443" w14:textId="785B580E" w:rsidR="00A103C9" w:rsidRPr="00E26EF7" w:rsidRDefault="00A103C9" w:rsidP="00A103C9">
            <w:pPr>
              <w:pStyle w:val="Default"/>
              <w:rPr>
                <w:sz w:val="22"/>
                <w:szCs w:val="22"/>
              </w:rPr>
            </w:pPr>
            <w:r w:rsidRPr="00E26EF7">
              <w:rPr>
                <w:sz w:val="20"/>
                <w:szCs w:val="20"/>
              </w:rPr>
              <w:t xml:space="preserve">i) </w:t>
            </w:r>
            <w:r w:rsidRPr="00E26EF7">
              <w:rPr>
                <w:sz w:val="22"/>
                <w:szCs w:val="22"/>
              </w:rPr>
              <w:t>Effective communications are established and maintained with appropriate contact points, including permanent secretaries, senior government staff, focal points, stakeholder representatives, NGOs, civil society</w:t>
            </w:r>
            <w:r w:rsidR="00A43A5A">
              <w:rPr>
                <w:sz w:val="22"/>
                <w:szCs w:val="22"/>
              </w:rPr>
              <w:t>,</w:t>
            </w:r>
            <w:r w:rsidRPr="00E26EF7">
              <w:rPr>
                <w:sz w:val="22"/>
                <w:szCs w:val="22"/>
              </w:rPr>
              <w:t xml:space="preserve"> and women’s groups</w:t>
            </w:r>
            <w:r w:rsidR="00CB072D" w:rsidRPr="00E26EF7">
              <w:rPr>
                <w:sz w:val="22"/>
                <w:szCs w:val="22"/>
              </w:rPr>
              <w:t>.</w:t>
            </w:r>
            <w:r w:rsidRPr="00E26EF7">
              <w:rPr>
                <w:sz w:val="22"/>
                <w:szCs w:val="22"/>
              </w:rPr>
              <w:t xml:space="preserve"> </w:t>
            </w:r>
            <w:r w:rsidR="00866A90" w:rsidRPr="00E26EF7">
              <w:rPr>
                <w:sz w:val="22"/>
                <w:szCs w:val="22"/>
              </w:rPr>
              <w:br/>
            </w:r>
          </w:p>
          <w:p w14:paraId="378C6170" w14:textId="45229666" w:rsidR="00A103C9" w:rsidRPr="00E26EF7" w:rsidRDefault="00A103C9" w:rsidP="00A103C9">
            <w:pPr>
              <w:pStyle w:val="Default"/>
              <w:rPr>
                <w:sz w:val="22"/>
                <w:szCs w:val="22"/>
              </w:rPr>
            </w:pPr>
            <w:r w:rsidRPr="00E26EF7">
              <w:rPr>
                <w:sz w:val="22"/>
                <w:szCs w:val="22"/>
              </w:rPr>
              <w:t>ii) A project communications plan is effectively designed, implemented</w:t>
            </w:r>
            <w:r w:rsidR="00866A90" w:rsidRPr="00E26EF7">
              <w:rPr>
                <w:sz w:val="22"/>
                <w:szCs w:val="22"/>
              </w:rPr>
              <w:t>,</w:t>
            </w:r>
            <w:r w:rsidRPr="00E26EF7">
              <w:rPr>
                <w:sz w:val="22"/>
                <w:szCs w:val="22"/>
              </w:rPr>
              <w:t xml:space="preserve"> and monitored</w:t>
            </w:r>
            <w:r w:rsidR="007C3F60" w:rsidRPr="00E26EF7">
              <w:rPr>
                <w:sz w:val="22"/>
                <w:szCs w:val="22"/>
              </w:rPr>
              <w:t xml:space="preserve"> following the K</w:t>
            </w:r>
            <w:r w:rsidR="00194E2D" w:rsidRPr="00E26EF7">
              <w:rPr>
                <w:sz w:val="22"/>
                <w:szCs w:val="22"/>
              </w:rPr>
              <w:t>IWA</w:t>
            </w:r>
            <w:r w:rsidR="007C3F60" w:rsidRPr="00E26EF7">
              <w:rPr>
                <w:sz w:val="22"/>
                <w:szCs w:val="22"/>
              </w:rPr>
              <w:t xml:space="preserve"> Initiative communication guidelines.</w:t>
            </w:r>
            <w:r w:rsidR="00866A90" w:rsidRPr="00E26EF7">
              <w:rPr>
                <w:sz w:val="22"/>
                <w:szCs w:val="22"/>
              </w:rPr>
              <w:br/>
            </w:r>
          </w:p>
          <w:p w14:paraId="1F82CA06" w14:textId="7EE8D7CB" w:rsidR="00A103C9" w:rsidRPr="00E26EF7" w:rsidRDefault="00A103C9" w:rsidP="00A103C9">
            <w:pPr>
              <w:pStyle w:val="Default"/>
              <w:rPr>
                <w:sz w:val="22"/>
                <w:szCs w:val="22"/>
              </w:rPr>
            </w:pPr>
            <w:r w:rsidRPr="00E26EF7">
              <w:rPr>
                <w:sz w:val="22"/>
                <w:szCs w:val="22"/>
              </w:rPr>
              <w:t>iii) Project activities and delivery are promoted in a variety of media and websites</w:t>
            </w:r>
            <w:r w:rsidR="007C3F60" w:rsidRPr="00E26EF7">
              <w:rPr>
                <w:sz w:val="22"/>
                <w:szCs w:val="22"/>
              </w:rPr>
              <w:t xml:space="preserve"> (</w:t>
            </w:r>
            <w:r w:rsidR="00800C03" w:rsidRPr="00E26EF7">
              <w:rPr>
                <w:sz w:val="22"/>
                <w:szCs w:val="22"/>
              </w:rPr>
              <w:t xml:space="preserve">including </w:t>
            </w:r>
            <w:r w:rsidR="007C3F60" w:rsidRPr="00E26EF7">
              <w:rPr>
                <w:sz w:val="22"/>
                <w:szCs w:val="22"/>
              </w:rPr>
              <w:t>SPC</w:t>
            </w:r>
            <w:r w:rsidR="00800C03" w:rsidRPr="00E26EF7">
              <w:rPr>
                <w:sz w:val="22"/>
                <w:szCs w:val="22"/>
              </w:rPr>
              <w:t xml:space="preserve"> and</w:t>
            </w:r>
            <w:r w:rsidR="007C3F60" w:rsidRPr="00E26EF7">
              <w:rPr>
                <w:sz w:val="22"/>
                <w:szCs w:val="22"/>
              </w:rPr>
              <w:t xml:space="preserve"> the K</w:t>
            </w:r>
            <w:r w:rsidR="00194E2D" w:rsidRPr="00E26EF7">
              <w:rPr>
                <w:sz w:val="22"/>
                <w:szCs w:val="22"/>
              </w:rPr>
              <w:t>IWA</w:t>
            </w:r>
            <w:r w:rsidR="007C3F60" w:rsidRPr="00E26EF7">
              <w:rPr>
                <w:sz w:val="22"/>
                <w:szCs w:val="22"/>
              </w:rPr>
              <w:t xml:space="preserve"> Initiative</w:t>
            </w:r>
            <w:r w:rsidR="00800C03" w:rsidRPr="00E26EF7">
              <w:rPr>
                <w:sz w:val="22"/>
                <w:szCs w:val="22"/>
              </w:rPr>
              <w:t xml:space="preserve"> websites</w:t>
            </w:r>
            <w:r w:rsidR="007C3F60" w:rsidRPr="00E26EF7">
              <w:rPr>
                <w:sz w:val="22"/>
                <w:szCs w:val="22"/>
              </w:rPr>
              <w:t>)</w:t>
            </w:r>
            <w:r w:rsidR="00CB072D" w:rsidRPr="00E26EF7">
              <w:rPr>
                <w:sz w:val="22"/>
                <w:szCs w:val="22"/>
              </w:rPr>
              <w:t>.</w:t>
            </w:r>
            <w:r w:rsidRPr="00E26EF7">
              <w:rPr>
                <w:sz w:val="22"/>
                <w:szCs w:val="22"/>
              </w:rPr>
              <w:t xml:space="preserve"> </w:t>
            </w:r>
            <w:r w:rsidR="00866A90" w:rsidRPr="00E26EF7">
              <w:rPr>
                <w:sz w:val="22"/>
                <w:szCs w:val="22"/>
              </w:rPr>
              <w:br/>
            </w:r>
          </w:p>
          <w:p w14:paraId="778D14D4" w14:textId="5AFF86CA" w:rsidR="00A103C9" w:rsidRPr="00E26EF7" w:rsidRDefault="00A103C9" w:rsidP="00A103C9">
            <w:pPr>
              <w:pStyle w:val="Default"/>
              <w:rPr>
                <w:sz w:val="22"/>
                <w:szCs w:val="22"/>
              </w:rPr>
            </w:pPr>
            <w:r w:rsidRPr="00E26EF7">
              <w:rPr>
                <w:sz w:val="22"/>
                <w:szCs w:val="22"/>
              </w:rPr>
              <w:t xml:space="preserve">iv) Open and effective communications are actively promoted between and within project beneficiaries and </w:t>
            </w:r>
            <w:r w:rsidRPr="00E26EF7">
              <w:rPr>
                <w:sz w:val="22"/>
                <w:szCs w:val="22"/>
              </w:rPr>
              <w:lastRenderedPageBreak/>
              <w:t xml:space="preserve">SPC programmes and project teams. </w:t>
            </w:r>
            <w:r w:rsidR="00866A90" w:rsidRPr="00E26EF7">
              <w:rPr>
                <w:sz w:val="22"/>
                <w:szCs w:val="22"/>
              </w:rPr>
              <w:br/>
            </w:r>
          </w:p>
          <w:p w14:paraId="7A65023F" w14:textId="05FBF474" w:rsidR="00A103C9" w:rsidRPr="00E26EF7" w:rsidRDefault="00A103C9" w:rsidP="00A103C9">
            <w:pPr>
              <w:pStyle w:val="Default"/>
              <w:rPr>
                <w:sz w:val="22"/>
                <w:szCs w:val="22"/>
              </w:rPr>
            </w:pPr>
            <w:r w:rsidRPr="00E26EF7">
              <w:rPr>
                <w:sz w:val="22"/>
                <w:szCs w:val="22"/>
              </w:rPr>
              <w:t>v) Lessons learned are shared throughout the Pacific region through POETCom and other mechanisms</w:t>
            </w:r>
            <w:r w:rsidR="007C3F60" w:rsidRPr="00E26EF7">
              <w:rPr>
                <w:sz w:val="22"/>
                <w:szCs w:val="22"/>
              </w:rPr>
              <w:t xml:space="preserve">, especially with the beneficiaries of the EU funded PROTEGE </w:t>
            </w:r>
            <w:r w:rsidR="00800C03" w:rsidRPr="00E26EF7">
              <w:rPr>
                <w:sz w:val="22"/>
                <w:szCs w:val="22"/>
              </w:rPr>
              <w:t xml:space="preserve">project </w:t>
            </w:r>
            <w:r w:rsidR="007C3F60" w:rsidRPr="00E26EF7">
              <w:rPr>
                <w:sz w:val="22"/>
                <w:szCs w:val="22"/>
              </w:rPr>
              <w:t>implemented by SPC.</w:t>
            </w:r>
          </w:p>
          <w:p w14:paraId="7AA153EE" w14:textId="366BE978" w:rsidR="00CE4445" w:rsidRPr="00E26EF7" w:rsidRDefault="00C433DE" w:rsidP="00A103C9">
            <w:pPr>
              <w:pBdr>
                <w:top w:val="nil"/>
                <w:left w:val="nil"/>
                <w:bottom w:val="nil"/>
                <w:right w:val="nil"/>
                <w:between w:val="nil"/>
              </w:pBdr>
              <w:rPr>
                <w:color w:val="000000"/>
                <w:lang w:val="en-AU"/>
              </w:rPr>
            </w:pPr>
            <w:r w:rsidRPr="00E26EF7">
              <w:rPr>
                <w:color w:val="000000"/>
                <w:lang w:val="en-AU"/>
              </w:rPr>
              <w:t xml:space="preserve"> </w:t>
            </w:r>
          </w:p>
          <w:p w14:paraId="50F40DEB" w14:textId="77777777" w:rsidR="00CE4445" w:rsidRPr="00E26EF7" w:rsidRDefault="00CE4445" w:rsidP="00B65C2E">
            <w:pPr>
              <w:pBdr>
                <w:top w:val="nil"/>
                <w:left w:val="nil"/>
                <w:bottom w:val="nil"/>
                <w:right w:val="nil"/>
                <w:between w:val="nil"/>
              </w:pBdr>
              <w:ind w:left="360"/>
              <w:rPr>
                <w:color w:val="000000"/>
                <w:lang w:val="en-AU"/>
              </w:rPr>
            </w:pPr>
          </w:p>
        </w:tc>
      </w:tr>
    </w:tbl>
    <w:p w14:paraId="4CC96AAE" w14:textId="6492CDF1" w:rsidR="00632CC7" w:rsidRPr="00E26EF7" w:rsidRDefault="00D205C3">
      <w:pPr>
        <w:spacing w:before="120"/>
        <w:ind w:right="721"/>
        <w:jc w:val="both"/>
        <w:rPr>
          <w:color w:val="4B4B4B"/>
          <w:lang w:val="en-AU"/>
        </w:rPr>
      </w:pPr>
      <w:r w:rsidRPr="00E26EF7">
        <w:rPr>
          <w:color w:val="1F1F1F"/>
          <w:lang w:val="en-AU"/>
        </w:rPr>
        <w:t xml:space="preserve">The </w:t>
      </w:r>
      <w:r w:rsidRPr="00E26EF7">
        <w:rPr>
          <w:color w:val="343434"/>
          <w:lang w:val="en-AU"/>
        </w:rPr>
        <w:t xml:space="preserve">above </w:t>
      </w:r>
      <w:r w:rsidRPr="00E26EF7">
        <w:rPr>
          <w:color w:val="1F1F1F"/>
          <w:lang w:val="en-AU"/>
        </w:rPr>
        <w:t xml:space="preserve">performance requirements </w:t>
      </w:r>
      <w:r w:rsidRPr="00E26EF7">
        <w:rPr>
          <w:color w:val="343434"/>
          <w:lang w:val="en-AU"/>
        </w:rPr>
        <w:t xml:space="preserve">are </w:t>
      </w:r>
      <w:r w:rsidRPr="00E26EF7">
        <w:rPr>
          <w:color w:val="1F1F1F"/>
          <w:lang w:val="en-AU"/>
        </w:rPr>
        <w:t>provided as a gu</w:t>
      </w:r>
      <w:r w:rsidRPr="00E26EF7">
        <w:rPr>
          <w:color w:val="030303"/>
          <w:lang w:val="en-AU"/>
        </w:rPr>
        <w:t>i</w:t>
      </w:r>
      <w:r w:rsidRPr="00E26EF7">
        <w:rPr>
          <w:color w:val="1F1F1F"/>
          <w:lang w:val="en-AU"/>
        </w:rPr>
        <w:t xml:space="preserve">de </w:t>
      </w:r>
      <w:r w:rsidRPr="00E26EF7">
        <w:rPr>
          <w:color w:val="343434"/>
          <w:lang w:val="en-AU"/>
        </w:rPr>
        <w:t xml:space="preserve">only. </w:t>
      </w:r>
      <w:r w:rsidRPr="00E26EF7">
        <w:rPr>
          <w:color w:val="1F1F1F"/>
          <w:lang w:val="en-AU"/>
        </w:rPr>
        <w:t xml:space="preserve">The </w:t>
      </w:r>
      <w:r w:rsidRPr="00E26EF7">
        <w:rPr>
          <w:color w:val="343434"/>
          <w:lang w:val="en-AU"/>
        </w:rPr>
        <w:t xml:space="preserve">precise </w:t>
      </w:r>
      <w:r w:rsidRPr="00E26EF7">
        <w:rPr>
          <w:color w:val="1F1F1F"/>
          <w:lang w:val="en-AU"/>
        </w:rPr>
        <w:t>performan</w:t>
      </w:r>
      <w:r w:rsidRPr="00E26EF7">
        <w:rPr>
          <w:color w:val="4B4B4B"/>
          <w:lang w:val="en-AU"/>
        </w:rPr>
        <w:t xml:space="preserve">ce </w:t>
      </w:r>
      <w:r w:rsidRPr="00E26EF7">
        <w:rPr>
          <w:color w:val="343434"/>
          <w:lang w:val="en-AU"/>
        </w:rPr>
        <w:t xml:space="preserve">measures </w:t>
      </w:r>
      <w:r w:rsidRPr="00E26EF7">
        <w:rPr>
          <w:color w:val="1F1F1F"/>
          <w:lang w:val="en-AU"/>
        </w:rPr>
        <w:t xml:space="preserve">for this job </w:t>
      </w:r>
      <w:r w:rsidRPr="00E26EF7">
        <w:rPr>
          <w:color w:val="343434"/>
          <w:lang w:val="en-AU"/>
        </w:rPr>
        <w:t xml:space="preserve">will </w:t>
      </w:r>
      <w:r w:rsidRPr="00E26EF7">
        <w:rPr>
          <w:color w:val="1F1F1F"/>
          <w:lang w:val="en-AU"/>
        </w:rPr>
        <w:t xml:space="preserve">need further </w:t>
      </w:r>
      <w:r w:rsidRPr="00E26EF7">
        <w:rPr>
          <w:color w:val="343434"/>
          <w:lang w:val="en-AU"/>
        </w:rPr>
        <w:t xml:space="preserve">discussion </w:t>
      </w:r>
      <w:r w:rsidRPr="00E26EF7">
        <w:rPr>
          <w:color w:val="1F1F1F"/>
          <w:lang w:val="en-AU"/>
        </w:rPr>
        <w:t xml:space="preserve">between </w:t>
      </w:r>
      <w:r w:rsidRPr="00E26EF7">
        <w:rPr>
          <w:color w:val="343434"/>
          <w:lang w:val="en-AU"/>
        </w:rPr>
        <w:t xml:space="preserve">the </w:t>
      </w:r>
      <w:r w:rsidRPr="00E26EF7">
        <w:rPr>
          <w:color w:val="1F1F1F"/>
          <w:lang w:val="en-AU"/>
        </w:rPr>
        <w:t>jobholde</w:t>
      </w:r>
      <w:r w:rsidRPr="00E26EF7">
        <w:rPr>
          <w:color w:val="030303"/>
          <w:lang w:val="en-AU"/>
        </w:rPr>
        <w:t xml:space="preserve">r </w:t>
      </w:r>
      <w:r w:rsidRPr="00E26EF7">
        <w:rPr>
          <w:color w:val="343434"/>
          <w:lang w:val="en-AU"/>
        </w:rPr>
        <w:t>and superv</w:t>
      </w:r>
      <w:r w:rsidRPr="00E26EF7">
        <w:rPr>
          <w:color w:val="606060"/>
          <w:lang w:val="en-AU"/>
        </w:rPr>
        <w:t>i</w:t>
      </w:r>
      <w:r w:rsidRPr="00E26EF7">
        <w:rPr>
          <w:color w:val="343434"/>
          <w:lang w:val="en-AU"/>
        </w:rPr>
        <w:t xml:space="preserve">sor as part of </w:t>
      </w:r>
      <w:r w:rsidRPr="00E26EF7">
        <w:rPr>
          <w:color w:val="1F1F1F"/>
          <w:lang w:val="en-AU"/>
        </w:rPr>
        <w:t xml:space="preserve">the </w:t>
      </w:r>
      <w:r w:rsidRPr="00E26EF7">
        <w:rPr>
          <w:color w:val="343434"/>
          <w:lang w:val="en-AU"/>
        </w:rPr>
        <w:t xml:space="preserve">performance </w:t>
      </w:r>
      <w:r w:rsidRPr="00E26EF7">
        <w:rPr>
          <w:color w:val="1F1F1F"/>
          <w:lang w:val="en-AU"/>
        </w:rPr>
        <w:t>development process</w:t>
      </w:r>
      <w:r w:rsidRPr="00E26EF7">
        <w:rPr>
          <w:color w:val="4B4B4B"/>
          <w:lang w:val="en-AU"/>
        </w:rPr>
        <w:t>.</w:t>
      </w:r>
    </w:p>
    <w:p w14:paraId="77A52294" w14:textId="77777777" w:rsidR="00632CC7" w:rsidRPr="00E26EF7" w:rsidRDefault="00632CC7">
      <w:pPr>
        <w:spacing w:before="9"/>
        <w:rPr>
          <w:lang w:val="en-AU"/>
        </w:rPr>
      </w:pPr>
    </w:p>
    <w:tbl>
      <w:tblPr>
        <w:tblStyle w:val="a4"/>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tblGrid>
      <w:tr w:rsidR="00632CC7" w:rsidRPr="00E26EF7" w14:paraId="797DEF02" w14:textId="77777777">
        <w:tc>
          <w:tcPr>
            <w:tcW w:w="5949" w:type="dxa"/>
            <w:shd w:val="clear" w:color="auto" w:fill="0000FF"/>
          </w:tcPr>
          <w:p w14:paraId="69DAD97F" w14:textId="77777777" w:rsidR="00632CC7" w:rsidRPr="00E26EF7" w:rsidRDefault="00D205C3">
            <w:pPr>
              <w:spacing w:before="9"/>
              <w:rPr>
                <w:lang w:val="en-AU"/>
              </w:rPr>
            </w:pPr>
            <w:r w:rsidRPr="00E26EF7">
              <w:rPr>
                <w:b/>
                <w:color w:val="FFFFFF"/>
                <w:lang w:val="en-AU"/>
              </w:rPr>
              <w:t>Most Challenging Duties Typically Undertaken (Complexity):</w:t>
            </w:r>
          </w:p>
        </w:tc>
      </w:tr>
    </w:tbl>
    <w:p w14:paraId="007DCDA8" w14:textId="77777777" w:rsidR="00632CC7" w:rsidRPr="00E26EF7" w:rsidRDefault="00632CC7">
      <w:pPr>
        <w:spacing w:before="9"/>
        <w:rPr>
          <w:lang w:val="en-AU"/>
        </w:rPr>
      </w:pPr>
    </w:p>
    <w:tbl>
      <w:tblPr>
        <w:tblStyle w:val="a5"/>
        <w:tblW w:w="9728" w:type="dxa"/>
        <w:tblLayout w:type="fixed"/>
        <w:tblLook w:val="0000" w:firstRow="0" w:lastRow="0" w:firstColumn="0" w:lastColumn="0" w:noHBand="0" w:noVBand="0"/>
      </w:tblPr>
      <w:tblGrid>
        <w:gridCol w:w="9728"/>
      </w:tblGrid>
      <w:tr w:rsidR="00632CC7" w:rsidRPr="00E26EF7" w14:paraId="55F42E3F" w14:textId="77777777">
        <w:trPr>
          <w:trHeight w:val="2900"/>
        </w:trPr>
        <w:tc>
          <w:tcPr>
            <w:tcW w:w="9728" w:type="dxa"/>
            <w:tcBorders>
              <w:top w:val="single" w:sz="4" w:space="0" w:color="000000"/>
              <w:left w:val="single" w:sz="4" w:space="0" w:color="343434"/>
              <w:bottom w:val="single" w:sz="4" w:space="0" w:color="444444"/>
              <w:right w:val="single" w:sz="4" w:space="0" w:color="343434"/>
            </w:tcBorders>
          </w:tcPr>
          <w:p w14:paraId="6C974402" w14:textId="77777777" w:rsidR="008A3E12" w:rsidRPr="00E26EF7" w:rsidRDefault="008A3E12" w:rsidP="008A3E12">
            <w:pPr>
              <w:pStyle w:val="Default"/>
              <w:rPr>
                <w:rFonts w:cs="Times New Roman"/>
                <w:color w:val="auto"/>
              </w:rPr>
            </w:pPr>
          </w:p>
          <w:p w14:paraId="0218EF8D" w14:textId="2E777DB5" w:rsidR="008A3E12" w:rsidRPr="00E26EF7" w:rsidRDefault="008A3E12" w:rsidP="003A482F">
            <w:pPr>
              <w:pStyle w:val="Default"/>
              <w:numPr>
                <w:ilvl w:val="0"/>
                <w:numId w:val="30"/>
              </w:numPr>
              <w:rPr>
                <w:sz w:val="22"/>
                <w:szCs w:val="22"/>
              </w:rPr>
            </w:pPr>
            <w:r w:rsidRPr="00E26EF7">
              <w:rPr>
                <w:sz w:val="22"/>
                <w:szCs w:val="22"/>
              </w:rPr>
              <w:t xml:space="preserve">Ensuring operational activities of the </w:t>
            </w:r>
            <w:r w:rsidR="001B50E3" w:rsidRPr="00E26EF7">
              <w:rPr>
                <w:sz w:val="22"/>
                <w:szCs w:val="22"/>
              </w:rPr>
              <w:t>Organic Learning Farms Network</w:t>
            </w:r>
            <w:r w:rsidRPr="00E26EF7">
              <w:rPr>
                <w:sz w:val="22"/>
                <w:szCs w:val="22"/>
              </w:rPr>
              <w:t xml:space="preserve"> project are effective, efficient, relevant</w:t>
            </w:r>
            <w:r w:rsidR="00866A90" w:rsidRPr="00E26EF7">
              <w:rPr>
                <w:sz w:val="22"/>
                <w:szCs w:val="22"/>
              </w:rPr>
              <w:t>,</w:t>
            </w:r>
            <w:r w:rsidRPr="00E26EF7">
              <w:rPr>
                <w:sz w:val="22"/>
                <w:szCs w:val="22"/>
              </w:rPr>
              <w:t xml:space="preserve"> and sustainable given its nature and the complexity environments in which the project will be implemented</w:t>
            </w:r>
            <w:r w:rsidR="00866A90" w:rsidRPr="00E26EF7">
              <w:rPr>
                <w:sz w:val="22"/>
                <w:szCs w:val="22"/>
              </w:rPr>
              <w:t>,</w:t>
            </w:r>
            <w:r w:rsidRPr="00E26EF7">
              <w:rPr>
                <w:sz w:val="22"/>
                <w:szCs w:val="22"/>
              </w:rPr>
              <w:t xml:space="preserve"> and that budget is efficiently and effectively managed. </w:t>
            </w:r>
          </w:p>
          <w:p w14:paraId="11AA9A37" w14:textId="7BA7C65E" w:rsidR="008A3E12" w:rsidRPr="00E26EF7" w:rsidRDefault="008A3E12" w:rsidP="003A482F">
            <w:pPr>
              <w:pStyle w:val="Default"/>
              <w:numPr>
                <w:ilvl w:val="0"/>
                <w:numId w:val="30"/>
              </w:numPr>
              <w:rPr>
                <w:sz w:val="22"/>
                <w:szCs w:val="22"/>
              </w:rPr>
            </w:pPr>
            <w:r w:rsidRPr="00E26EF7">
              <w:rPr>
                <w:sz w:val="22"/>
                <w:szCs w:val="22"/>
              </w:rPr>
              <w:t>Ensuring comprehensive and accurate reporting</w:t>
            </w:r>
            <w:r w:rsidR="000C585F">
              <w:rPr>
                <w:sz w:val="22"/>
                <w:szCs w:val="22"/>
              </w:rPr>
              <w:t xml:space="preserve"> of</w:t>
            </w:r>
            <w:r w:rsidRPr="00E26EF7">
              <w:rPr>
                <w:sz w:val="22"/>
                <w:szCs w:val="22"/>
              </w:rPr>
              <w:t xml:space="preserve"> activit</w:t>
            </w:r>
            <w:r w:rsidR="000C585F">
              <w:rPr>
                <w:sz w:val="22"/>
                <w:szCs w:val="22"/>
              </w:rPr>
              <w:t>ies</w:t>
            </w:r>
            <w:r w:rsidRPr="00E26EF7">
              <w:rPr>
                <w:sz w:val="22"/>
                <w:szCs w:val="22"/>
              </w:rPr>
              <w:t xml:space="preserve"> and financial</w:t>
            </w:r>
            <w:r w:rsidR="000C585F">
              <w:rPr>
                <w:sz w:val="22"/>
                <w:szCs w:val="22"/>
              </w:rPr>
              <w:t>s</w:t>
            </w:r>
            <w:r w:rsidRPr="00E26EF7">
              <w:rPr>
                <w:sz w:val="22"/>
                <w:szCs w:val="22"/>
              </w:rPr>
              <w:t xml:space="preserve"> of the project to SPC and </w:t>
            </w:r>
            <w:r w:rsidR="00280603" w:rsidRPr="00E26EF7">
              <w:rPr>
                <w:sz w:val="22"/>
                <w:szCs w:val="22"/>
              </w:rPr>
              <w:t>the K</w:t>
            </w:r>
            <w:r w:rsidR="00194E2D" w:rsidRPr="00E26EF7">
              <w:rPr>
                <w:sz w:val="22"/>
                <w:szCs w:val="22"/>
              </w:rPr>
              <w:t>IWA</w:t>
            </w:r>
            <w:r w:rsidR="00280603" w:rsidRPr="00E26EF7">
              <w:rPr>
                <w:sz w:val="22"/>
                <w:szCs w:val="22"/>
              </w:rPr>
              <w:t xml:space="preserve"> Initiative</w:t>
            </w:r>
            <w:r w:rsidR="000C585F">
              <w:rPr>
                <w:sz w:val="22"/>
                <w:szCs w:val="22"/>
              </w:rPr>
              <w:t>.</w:t>
            </w:r>
          </w:p>
          <w:p w14:paraId="4BF582C8" w14:textId="77777777" w:rsidR="004F15F2" w:rsidRDefault="008A3E12" w:rsidP="004F15F2">
            <w:pPr>
              <w:pStyle w:val="Default"/>
              <w:numPr>
                <w:ilvl w:val="0"/>
                <w:numId w:val="30"/>
              </w:numPr>
              <w:rPr>
                <w:sz w:val="22"/>
                <w:szCs w:val="22"/>
              </w:rPr>
            </w:pPr>
            <w:r w:rsidRPr="00E26EF7">
              <w:rPr>
                <w:sz w:val="22"/>
                <w:szCs w:val="22"/>
              </w:rPr>
              <w:t xml:space="preserve">Coordinating the various stakeholders and activities within the project. </w:t>
            </w:r>
          </w:p>
          <w:p w14:paraId="535890CA" w14:textId="77777777" w:rsidR="004F15F2" w:rsidRPr="004F15F2" w:rsidRDefault="00461ACF" w:rsidP="004F15F2">
            <w:pPr>
              <w:pStyle w:val="Default"/>
              <w:numPr>
                <w:ilvl w:val="0"/>
                <w:numId w:val="30"/>
              </w:numPr>
              <w:rPr>
                <w:sz w:val="22"/>
                <w:szCs w:val="22"/>
              </w:rPr>
            </w:pPr>
            <w:r w:rsidRPr="004F15F2">
              <w:t>Assuring the balance of commercial viability</w:t>
            </w:r>
            <w:r w:rsidR="001B50E3" w:rsidRPr="004F15F2">
              <w:t>, sustainability</w:t>
            </w:r>
            <w:r w:rsidR="000C585F" w:rsidRPr="004F15F2">
              <w:t>,</w:t>
            </w:r>
            <w:r w:rsidR="001B50E3" w:rsidRPr="004F15F2">
              <w:t xml:space="preserve"> </w:t>
            </w:r>
            <w:r w:rsidRPr="004F15F2">
              <w:t xml:space="preserve">and educational quality of the Organic Learning Farms. </w:t>
            </w:r>
          </w:p>
          <w:p w14:paraId="450EA2D7" w14:textId="7522CE7D" w:rsidR="00632CC7" w:rsidRPr="004F15F2" w:rsidRDefault="00D205C3" w:rsidP="004F15F2">
            <w:pPr>
              <w:pStyle w:val="Default"/>
              <w:numPr>
                <w:ilvl w:val="0"/>
                <w:numId w:val="30"/>
              </w:numPr>
              <w:rPr>
                <w:sz w:val="22"/>
                <w:szCs w:val="22"/>
              </w:rPr>
            </w:pPr>
            <w:r w:rsidRPr="004F15F2">
              <w:t>Work cooperatively with diverse stakeholder</w:t>
            </w:r>
            <w:r w:rsidR="00AE06A5" w:rsidRPr="004F15F2">
              <w:t>s of</w:t>
            </w:r>
            <w:r w:rsidRPr="004F15F2">
              <w:t xml:space="preserve"> different </w:t>
            </w:r>
            <w:r w:rsidR="00461ACF" w:rsidRPr="004F15F2">
              <w:t xml:space="preserve">cultures and </w:t>
            </w:r>
            <w:r w:rsidRPr="004F15F2">
              <w:t xml:space="preserve">viewpoints, to develop and </w:t>
            </w:r>
            <w:r w:rsidR="00461ACF" w:rsidRPr="004F15F2">
              <w:t>manage</w:t>
            </w:r>
            <w:r w:rsidRPr="004F15F2">
              <w:t xml:space="preserve"> a </w:t>
            </w:r>
            <w:r w:rsidR="00522F09" w:rsidRPr="004F15F2">
              <w:t>high-quality</w:t>
            </w:r>
            <w:r w:rsidR="00DF7C2F" w:rsidRPr="004F15F2">
              <w:t xml:space="preserve"> pro</w:t>
            </w:r>
            <w:r w:rsidR="00461ACF" w:rsidRPr="004F15F2">
              <w:t>ject</w:t>
            </w:r>
            <w:r w:rsidR="00DF7C2F" w:rsidRPr="004F15F2">
              <w:t xml:space="preserve"> while maintaining high integrity and trust</w:t>
            </w:r>
            <w:r w:rsidRPr="004F15F2">
              <w:t xml:space="preserve">. </w:t>
            </w:r>
          </w:p>
          <w:p w14:paraId="1A81F0B1" w14:textId="77777777" w:rsidR="00632CC7" w:rsidRPr="00E26EF7" w:rsidRDefault="00632CC7" w:rsidP="00461ACF">
            <w:pPr>
              <w:pBdr>
                <w:top w:val="nil"/>
                <w:left w:val="nil"/>
                <w:bottom w:val="nil"/>
                <w:right w:val="nil"/>
                <w:between w:val="nil"/>
              </w:pBdr>
              <w:tabs>
                <w:tab w:val="left" w:pos="270"/>
              </w:tabs>
              <w:rPr>
                <w:lang w:val="en-AU"/>
              </w:rPr>
            </w:pPr>
          </w:p>
        </w:tc>
      </w:tr>
    </w:tbl>
    <w:p w14:paraId="717AAFBA" w14:textId="77777777" w:rsidR="00632CC7" w:rsidRPr="00E26EF7" w:rsidRDefault="00632CC7">
      <w:pPr>
        <w:rPr>
          <w:lang w:val="en-AU"/>
        </w:rPr>
      </w:pPr>
    </w:p>
    <w:tbl>
      <w:tblPr>
        <w:tblStyle w:val="a6"/>
        <w:tblW w:w="46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73"/>
      </w:tblGrid>
      <w:tr w:rsidR="00632CC7" w:rsidRPr="00E26EF7" w14:paraId="76FD6CEC" w14:textId="77777777">
        <w:tc>
          <w:tcPr>
            <w:tcW w:w="4673" w:type="dxa"/>
            <w:tcBorders>
              <w:top w:val="single" w:sz="4" w:space="0" w:color="000000"/>
              <w:bottom w:val="single" w:sz="4" w:space="0" w:color="000000"/>
            </w:tcBorders>
            <w:shd w:val="clear" w:color="auto" w:fill="0000FF"/>
          </w:tcPr>
          <w:p w14:paraId="4714F7E0" w14:textId="77777777" w:rsidR="00632CC7" w:rsidRPr="00E26EF7" w:rsidRDefault="00D205C3">
            <w:pPr>
              <w:rPr>
                <w:b/>
                <w:color w:val="FFFFFF"/>
                <w:lang w:val="en-AU"/>
              </w:rPr>
            </w:pPr>
            <w:r w:rsidRPr="00E26EF7">
              <w:rPr>
                <w:b/>
                <w:color w:val="FFFFFF"/>
                <w:lang w:val="en-AU"/>
              </w:rPr>
              <w:t>Functional Relationships &amp; Relationship Skills:</w:t>
            </w:r>
          </w:p>
        </w:tc>
      </w:tr>
    </w:tbl>
    <w:p w14:paraId="56EE48EE" w14:textId="77777777" w:rsidR="00632CC7" w:rsidRPr="00E26EF7" w:rsidRDefault="00632CC7">
      <w:pPr>
        <w:rPr>
          <w:lang w:val="en-AU"/>
        </w:rPr>
      </w:pPr>
    </w:p>
    <w:tbl>
      <w:tblPr>
        <w:tblStyle w:val="a7"/>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135"/>
      </w:tblGrid>
      <w:tr w:rsidR="00632CC7" w:rsidRPr="00E26EF7" w14:paraId="2C478C59" w14:textId="77777777" w:rsidTr="5EF05359">
        <w:trPr>
          <w:trHeight w:val="380"/>
        </w:trPr>
        <w:tc>
          <w:tcPr>
            <w:tcW w:w="4673" w:type="dxa"/>
          </w:tcPr>
          <w:p w14:paraId="2A75D82D" w14:textId="77777777" w:rsidR="00632CC7" w:rsidRPr="00E26EF7" w:rsidRDefault="00D205C3">
            <w:pPr>
              <w:pStyle w:val="Heading1"/>
              <w:spacing w:before="51"/>
              <w:ind w:left="0" w:right="841"/>
              <w:rPr>
                <w:rFonts w:ascii="Calibri" w:eastAsia="Calibri" w:hAnsi="Calibri" w:cs="Calibri"/>
                <w:b w:val="0"/>
                <w:sz w:val="22"/>
                <w:szCs w:val="22"/>
                <w:lang w:val="en-AU"/>
              </w:rPr>
            </w:pPr>
            <w:r w:rsidRPr="00E26EF7">
              <w:rPr>
                <w:rFonts w:ascii="Calibri" w:eastAsia="Calibri" w:hAnsi="Calibri" w:cs="Calibri"/>
                <w:color w:val="181818"/>
                <w:sz w:val="22"/>
                <w:szCs w:val="22"/>
                <w:lang w:val="en-AU"/>
              </w:rPr>
              <w:t xml:space="preserve">Key </w:t>
            </w:r>
            <w:r w:rsidRPr="00E26EF7">
              <w:rPr>
                <w:rFonts w:ascii="Calibri" w:eastAsia="Calibri" w:hAnsi="Calibri" w:cs="Calibri"/>
                <w:color w:val="2B2B2B"/>
                <w:sz w:val="22"/>
                <w:szCs w:val="22"/>
                <w:lang w:val="en-AU"/>
              </w:rPr>
              <w:t xml:space="preserve">internal </w:t>
            </w:r>
            <w:r w:rsidRPr="00E26EF7">
              <w:rPr>
                <w:rFonts w:ascii="Calibri" w:eastAsia="Calibri" w:hAnsi="Calibri" w:cs="Calibri"/>
                <w:color w:val="181818"/>
                <w:sz w:val="22"/>
                <w:szCs w:val="22"/>
                <w:lang w:val="en-AU"/>
              </w:rPr>
              <w:t>and/or external contacts</w:t>
            </w:r>
          </w:p>
        </w:tc>
        <w:tc>
          <w:tcPr>
            <w:tcW w:w="5135" w:type="dxa"/>
          </w:tcPr>
          <w:p w14:paraId="2DD23326" w14:textId="77777777" w:rsidR="00632CC7" w:rsidRPr="00E26EF7" w:rsidRDefault="00D205C3">
            <w:pPr>
              <w:pStyle w:val="Heading1"/>
              <w:spacing w:before="51"/>
              <w:ind w:left="0" w:right="841"/>
              <w:rPr>
                <w:rFonts w:ascii="Calibri" w:eastAsia="Calibri" w:hAnsi="Calibri" w:cs="Calibri"/>
                <w:b w:val="0"/>
                <w:sz w:val="22"/>
                <w:szCs w:val="22"/>
                <w:lang w:val="en-AU"/>
              </w:rPr>
            </w:pPr>
            <w:r w:rsidRPr="00E26EF7">
              <w:rPr>
                <w:rFonts w:ascii="Calibri" w:eastAsia="Calibri" w:hAnsi="Calibri" w:cs="Calibri"/>
                <w:color w:val="181818"/>
                <w:sz w:val="22"/>
                <w:szCs w:val="22"/>
                <w:lang w:val="en-AU"/>
              </w:rPr>
              <w:t>Nature of the contact most typical</w:t>
            </w:r>
          </w:p>
        </w:tc>
      </w:tr>
      <w:tr w:rsidR="00632CC7" w:rsidRPr="00E26EF7" w14:paraId="07D6E1F0" w14:textId="77777777" w:rsidTr="5EF05359">
        <w:tc>
          <w:tcPr>
            <w:tcW w:w="4673" w:type="dxa"/>
          </w:tcPr>
          <w:p w14:paraId="290D0688" w14:textId="77777777" w:rsidR="00632CC7" w:rsidRPr="00E26EF7" w:rsidRDefault="00D205C3">
            <w:pPr>
              <w:spacing w:before="60" w:after="60"/>
              <w:jc w:val="both"/>
              <w:rPr>
                <w:rFonts w:ascii="Arial" w:eastAsia="Arial" w:hAnsi="Arial" w:cs="Arial"/>
                <w:b/>
                <w:sz w:val="20"/>
                <w:szCs w:val="20"/>
                <w:lang w:val="en-AU"/>
              </w:rPr>
            </w:pPr>
            <w:r w:rsidRPr="00E26EF7">
              <w:rPr>
                <w:rFonts w:ascii="Arial" w:eastAsia="Arial" w:hAnsi="Arial" w:cs="Arial"/>
                <w:b/>
                <w:sz w:val="20"/>
                <w:szCs w:val="20"/>
                <w:lang w:val="en-AU"/>
              </w:rPr>
              <w:t>External –</w:t>
            </w:r>
          </w:p>
          <w:p w14:paraId="799F7A41" w14:textId="639A5B85"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 xml:space="preserve">PICT Governments and other national stakeholders. </w:t>
            </w:r>
          </w:p>
          <w:p w14:paraId="76220087" w14:textId="3824E761"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Private companies, research institutes, training institutes</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117B310F" w14:textId="7ACD37BF"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 xml:space="preserve">POETCom </w:t>
            </w:r>
            <w:r w:rsidR="007B777C" w:rsidRPr="00E26EF7">
              <w:rPr>
                <w:rFonts w:asciiTheme="majorHAnsi" w:hAnsiTheme="majorHAnsi" w:cstheme="majorHAnsi"/>
                <w:color w:val="000000"/>
                <w:sz w:val="22"/>
                <w:szCs w:val="22"/>
                <w:lang w:val="en-AU"/>
              </w:rPr>
              <w:t>Affiliates</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3E15C339" w14:textId="2DE08D7A"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Donors and development partners</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6A876A25" w14:textId="1AA05B29"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CROP agencies and other regional bodies and associations</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67FFEC26" w14:textId="14D60592" w:rsidR="00DA0203" w:rsidRPr="00E26EF7" w:rsidRDefault="00DA0203" w:rsidP="009C4764">
            <w:pPr>
              <w:pStyle w:val="ListParagraph"/>
              <w:numPr>
                <w:ilvl w:val="0"/>
                <w:numId w:val="31"/>
              </w:numPr>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NGOs</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062B459F" w14:textId="71A06510" w:rsidR="00632CC7" w:rsidRPr="00E26EF7" w:rsidRDefault="00D205C3" w:rsidP="009C4764">
            <w:pPr>
              <w:pStyle w:val="ListParagraph"/>
              <w:numPr>
                <w:ilvl w:val="0"/>
                <w:numId w:val="31"/>
              </w:numPr>
              <w:pBdr>
                <w:top w:val="nil"/>
                <w:left w:val="nil"/>
                <w:bottom w:val="nil"/>
                <w:right w:val="nil"/>
                <w:between w:val="nil"/>
              </w:pBdr>
              <w:rPr>
                <w:lang w:val="en-AU"/>
              </w:rPr>
            </w:pPr>
            <w:r w:rsidRPr="00E26EF7">
              <w:rPr>
                <w:rFonts w:asciiTheme="majorHAnsi" w:hAnsiTheme="majorHAnsi" w:cstheme="majorHAnsi"/>
                <w:color w:val="000000"/>
                <w:sz w:val="22"/>
                <w:szCs w:val="22"/>
                <w:lang w:val="en-AU"/>
              </w:rPr>
              <w:t>Government Agencies (Regionally)</w:t>
            </w:r>
            <w:r w:rsidR="00E64A07">
              <w:rPr>
                <w:rFonts w:asciiTheme="majorHAnsi" w:hAnsiTheme="majorHAnsi" w:cstheme="majorHAnsi"/>
                <w:color w:val="000000"/>
                <w:sz w:val="22"/>
                <w:szCs w:val="22"/>
                <w:lang w:val="en-AU"/>
              </w:rPr>
              <w:t>.</w:t>
            </w:r>
          </w:p>
          <w:p w14:paraId="2A633E28" w14:textId="31520B67" w:rsidR="00FF0689" w:rsidRPr="00E26EF7" w:rsidRDefault="00800C03" w:rsidP="009C4764">
            <w:pPr>
              <w:pStyle w:val="ListParagraph"/>
              <w:numPr>
                <w:ilvl w:val="0"/>
                <w:numId w:val="31"/>
              </w:numPr>
              <w:pBdr>
                <w:top w:val="nil"/>
                <w:left w:val="nil"/>
                <w:bottom w:val="nil"/>
                <w:right w:val="nil"/>
                <w:between w:val="nil"/>
              </w:pBdr>
              <w:rPr>
                <w:lang w:val="en-AU"/>
              </w:rPr>
            </w:pPr>
            <w:r w:rsidRPr="00E26EF7">
              <w:rPr>
                <w:rFonts w:asciiTheme="majorHAnsi" w:hAnsiTheme="majorHAnsi" w:cstheme="majorHAnsi"/>
                <w:color w:val="000000"/>
                <w:sz w:val="22"/>
                <w:szCs w:val="22"/>
                <w:lang w:val="en-AU"/>
              </w:rPr>
              <w:t>Agence Française de Développement</w:t>
            </w:r>
            <w:r w:rsidR="00E64A07">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w:t>
            </w:r>
          </w:p>
          <w:p w14:paraId="121FD38A" w14:textId="338C3A2C" w:rsidR="00800C03" w:rsidRPr="00E26EF7" w:rsidRDefault="00800C03" w:rsidP="009C4764">
            <w:pPr>
              <w:pStyle w:val="ListParagraph"/>
              <w:numPr>
                <w:ilvl w:val="0"/>
                <w:numId w:val="31"/>
              </w:numPr>
              <w:pBdr>
                <w:top w:val="nil"/>
                <w:left w:val="nil"/>
                <w:bottom w:val="nil"/>
                <w:right w:val="nil"/>
                <w:between w:val="nil"/>
              </w:pBdr>
              <w:rPr>
                <w:lang w:val="en-AU"/>
              </w:rPr>
            </w:pPr>
            <w:r w:rsidRPr="00E26EF7">
              <w:rPr>
                <w:rFonts w:asciiTheme="majorHAnsi" w:hAnsiTheme="majorHAnsi" w:cstheme="majorHAnsi"/>
                <w:color w:val="000000"/>
                <w:sz w:val="22"/>
                <w:szCs w:val="22"/>
                <w:lang w:val="en-AU"/>
              </w:rPr>
              <w:t>The K</w:t>
            </w:r>
            <w:r w:rsidR="00194E2D" w:rsidRPr="00E26EF7">
              <w:rPr>
                <w:rFonts w:asciiTheme="majorHAnsi" w:hAnsiTheme="majorHAnsi" w:cstheme="majorHAnsi"/>
                <w:color w:val="000000"/>
                <w:sz w:val="22"/>
                <w:szCs w:val="22"/>
                <w:lang w:val="en-AU"/>
              </w:rPr>
              <w:t>IWA</w:t>
            </w:r>
            <w:r w:rsidRPr="00E26EF7">
              <w:rPr>
                <w:rFonts w:asciiTheme="majorHAnsi" w:hAnsiTheme="majorHAnsi" w:cstheme="majorHAnsi"/>
                <w:color w:val="000000"/>
                <w:sz w:val="22"/>
                <w:szCs w:val="22"/>
                <w:lang w:val="en-AU"/>
              </w:rPr>
              <w:t xml:space="preserve"> Initiative Secretariat</w:t>
            </w:r>
            <w:r w:rsidR="00E64A07">
              <w:rPr>
                <w:rFonts w:asciiTheme="majorHAnsi" w:hAnsiTheme="majorHAnsi" w:cstheme="majorHAnsi"/>
                <w:color w:val="000000"/>
                <w:sz w:val="22"/>
                <w:szCs w:val="22"/>
                <w:lang w:val="en-AU"/>
              </w:rPr>
              <w:t>.</w:t>
            </w:r>
          </w:p>
        </w:tc>
        <w:tc>
          <w:tcPr>
            <w:tcW w:w="5135" w:type="dxa"/>
          </w:tcPr>
          <w:p w14:paraId="7FD5E598" w14:textId="77777777" w:rsidR="00DA0203" w:rsidRPr="00E26EF7" w:rsidRDefault="00DA0203" w:rsidP="00DA0203">
            <w:pPr>
              <w:pStyle w:val="Default"/>
              <w:rPr>
                <w:rFonts w:cs="Times New Roman"/>
                <w:color w:val="auto"/>
              </w:rPr>
            </w:pPr>
          </w:p>
          <w:p w14:paraId="4BD5F2F3" w14:textId="0AF52A11" w:rsidR="00DA0203" w:rsidRPr="00E26EF7" w:rsidRDefault="00DA0203" w:rsidP="00DA0203">
            <w:pPr>
              <w:pStyle w:val="Default"/>
              <w:numPr>
                <w:ilvl w:val="0"/>
                <w:numId w:val="27"/>
              </w:numPr>
              <w:rPr>
                <w:rFonts w:cs="Times New Roman"/>
                <w:sz w:val="22"/>
                <w:szCs w:val="22"/>
              </w:rPr>
            </w:pPr>
            <w:r w:rsidRPr="00E26EF7">
              <w:rPr>
                <w:rFonts w:cs="Times New Roman"/>
                <w:sz w:val="22"/>
                <w:szCs w:val="22"/>
              </w:rPr>
              <w:t xml:space="preserve">Project implementation. </w:t>
            </w:r>
          </w:p>
          <w:p w14:paraId="69D6427F" w14:textId="7A5B8A44" w:rsidR="00DA0203" w:rsidRPr="00E26EF7" w:rsidRDefault="00DA0203" w:rsidP="00DA0203">
            <w:pPr>
              <w:pStyle w:val="Default"/>
              <w:numPr>
                <w:ilvl w:val="0"/>
                <w:numId w:val="27"/>
              </w:numPr>
              <w:rPr>
                <w:sz w:val="22"/>
                <w:szCs w:val="22"/>
              </w:rPr>
            </w:pPr>
            <w:r w:rsidRPr="00E26EF7">
              <w:rPr>
                <w:sz w:val="22"/>
                <w:szCs w:val="22"/>
              </w:rPr>
              <w:t xml:space="preserve">Partnerships/collaborations on identification and implementation of best practices. </w:t>
            </w:r>
          </w:p>
          <w:p w14:paraId="5BC1E364" w14:textId="25A075F7" w:rsidR="00DA0203" w:rsidRPr="00E26EF7" w:rsidRDefault="00DA0203" w:rsidP="00DA0203">
            <w:pPr>
              <w:pStyle w:val="Default"/>
              <w:numPr>
                <w:ilvl w:val="0"/>
                <w:numId w:val="27"/>
              </w:numPr>
              <w:rPr>
                <w:sz w:val="22"/>
                <w:szCs w:val="22"/>
              </w:rPr>
            </w:pPr>
            <w:r w:rsidRPr="00E26EF7">
              <w:rPr>
                <w:sz w:val="22"/>
                <w:szCs w:val="22"/>
              </w:rPr>
              <w:t>Collaboration and joint approaches for complementary project activities and on-going /planned activities with those of other stakeholders</w:t>
            </w:r>
            <w:r w:rsidR="00E64A07">
              <w:rPr>
                <w:sz w:val="22"/>
                <w:szCs w:val="22"/>
              </w:rPr>
              <w:t>.</w:t>
            </w:r>
            <w:r w:rsidRPr="00E26EF7">
              <w:rPr>
                <w:sz w:val="22"/>
                <w:szCs w:val="22"/>
              </w:rPr>
              <w:t xml:space="preserve"> </w:t>
            </w:r>
          </w:p>
          <w:p w14:paraId="383D6AB1" w14:textId="7EA0357E" w:rsidR="00DA0203" w:rsidRPr="00E26EF7" w:rsidRDefault="00DA0203" w:rsidP="00DA0203">
            <w:pPr>
              <w:pStyle w:val="Default"/>
              <w:numPr>
                <w:ilvl w:val="0"/>
                <w:numId w:val="27"/>
              </w:numPr>
              <w:rPr>
                <w:sz w:val="22"/>
                <w:szCs w:val="22"/>
              </w:rPr>
            </w:pPr>
            <w:r w:rsidRPr="00E26EF7">
              <w:rPr>
                <w:sz w:val="22"/>
                <w:szCs w:val="22"/>
              </w:rPr>
              <w:t xml:space="preserve">Representation of POETCom members interests and priorities. </w:t>
            </w:r>
          </w:p>
          <w:p w14:paraId="2732C957" w14:textId="391E5AF3" w:rsidR="00DA0203" w:rsidRPr="00E26EF7" w:rsidRDefault="00DA0203" w:rsidP="00DA0203">
            <w:pPr>
              <w:pStyle w:val="Default"/>
              <w:numPr>
                <w:ilvl w:val="0"/>
                <w:numId w:val="27"/>
              </w:numPr>
              <w:rPr>
                <w:sz w:val="22"/>
                <w:szCs w:val="22"/>
              </w:rPr>
            </w:pPr>
            <w:r w:rsidRPr="00E26EF7">
              <w:rPr>
                <w:sz w:val="22"/>
                <w:szCs w:val="22"/>
              </w:rPr>
              <w:t>Collaboration, partnerships</w:t>
            </w:r>
            <w:r w:rsidR="00866A90" w:rsidRPr="00E26EF7">
              <w:rPr>
                <w:sz w:val="22"/>
                <w:szCs w:val="22"/>
              </w:rPr>
              <w:t>,</w:t>
            </w:r>
            <w:r w:rsidRPr="00E26EF7">
              <w:rPr>
                <w:sz w:val="22"/>
                <w:szCs w:val="22"/>
              </w:rPr>
              <w:t xml:space="preserve"> and the promotion of joint events. </w:t>
            </w:r>
          </w:p>
          <w:p w14:paraId="34BAC5F5" w14:textId="17DA3F41" w:rsidR="00632CC7" w:rsidRPr="00E26EF7" w:rsidRDefault="00D205C3">
            <w:pPr>
              <w:numPr>
                <w:ilvl w:val="0"/>
                <w:numId w:val="12"/>
              </w:numPr>
              <w:pBdr>
                <w:top w:val="nil"/>
                <w:left w:val="nil"/>
                <w:bottom w:val="nil"/>
                <w:right w:val="nil"/>
                <w:between w:val="nil"/>
              </w:pBdr>
              <w:spacing w:before="60" w:after="60"/>
              <w:rPr>
                <w:color w:val="000000"/>
                <w:sz w:val="20"/>
                <w:szCs w:val="20"/>
                <w:lang w:val="en-AU"/>
              </w:rPr>
            </w:pPr>
            <w:bookmarkStart w:id="1" w:name="30j0zll" w:colFirst="0" w:colLast="0"/>
            <w:bookmarkStart w:id="2" w:name="1fob9te" w:colFirst="0" w:colLast="0"/>
            <w:bookmarkEnd w:id="1"/>
            <w:bookmarkEnd w:id="2"/>
            <w:r w:rsidRPr="00E26EF7">
              <w:rPr>
                <w:rFonts w:ascii="Arial" w:eastAsia="Arial" w:hAnsi="Arial" w:cs="Arial"/>
                <w:color w:val="000000"/>
                <w:sz w:val="20"/>
                <w:szCs w:val="20"/>
                <w:lang w:val="en-AU"/>
              </w:rPr>
              <w:t>Strategic collaboration (capacity building)</w:t>
            </w:r>
            <w:r w:rsidR="00E64A07">
              <w:rPr>
                <w:rFonts w:ascii="Arial" w:eastAsia="Arial" w:hAnsi="Arial" w:cs="Arial"/>
                <w:color w:val="000000"/>
                <w:sz w:val="20"/>
                <w:szCs w:val="20"/>
                <w:lang w:val="en-AU"/>
              </w:rPr>
              <w:t>.</w:t>
            </w:r>
          </w:p>
          <w:p w14:paraId="51259408" w14:textId="2AB94EC5" w:rsidR="00632CC7" w:rsidRPr="00E26EF7" w:rsidRDefault="00D205C3">
            <w:pPr>
              <w:numPr>
                <w:ilvl w:val="0"/>
                <w:numId w:val="12"/>
              </w:numPr>
              <w:pBdr>
                <w:top w:val="nil"/>
                <w:left w:val="nil"/>
                <w:bottom w:val="nil"/>
                <w:right w:val="nil"/>
                <w:between w:val="nil"/>
              </w:pBdr>
              <w:spacing w:before="60" w:after="60"/>
              <w:rPr>
                <w:color w:val="000000"/>
                <w:sz w:val="20"/>
                <w:szCs w:val="20"/>
                <w:lang w:val="en-AU"/>
              </w:rPr>
            </w:pPr>
            <w:r w:rsidRPr="00E26EF7">
              <w:rPr>
                <w:rFonts w:ascii="Arial" w:eastAsia="Arial" w:hAnsi="Arial" w:cs="Arial"/>
                <w:color w:val="000000"/>
                <w:sz w:val="20"/>
                <w:szCs w:val="20"/>
                <w:lang w:val="en-AU"/>
              </w:rPr>
              <w:t>Strategy development/implementation</w:t>
            </w:r>
            <w:r w:rsidR="00E64A07">
              <w:rPr>
                <w:rFonts w:ascii="Arial" w:eastAsia="Arial" w:hAnsi="Arial" w:cs="Arial"/>
                <w:color w:val="000000"/>
                <w:sz w:val="20"/>
                <w:szCs w:val="20"/>
                <w:lang w:val="en-AU"/>
              </w:rPr>
              <w:t>.</w:t>
            </w:r>
          </w:p>
          <w:p w14:paraId="76605FEE" w14:textId="220FB136" w:rsidR="00632CC7" w:rsidRPr="00E26EF7" w:rsidRDefault="00D205C3">
            <w:pPr>
              <w:numPr>
                <w:ilvl w:val="0"/>
                <w:numId w:val="12"/>
              </w:numPr>
              <w:pBdr>
                <w:top w:val="nil"/>
                <w:left w:val="nil"/>
                <w:bottom w:val="nil"/>
                <w:right w:val="nil"/>
                <w:between w:val="nil"/>
              </w:pBdr>
              <w:spacing w:before="60" w:after="60"/>
              <w:rPr>
                <w:color w:val="000000"/>
                <w:sz w:val="20"/>
                <w:szCs w:val="20"/>
                <w:lang w:val="en-AU"/>
              </w:rPr>
            </w:pPr>
            <w:r w:rsidRPr="00E26EF7">
              <w:rPr>
                <w:rFonts w:ascii="Arial" w:eastAsia="Arial" w:hAnsi="Arial" w:cs="Arial"/>
                <w:color w:val="000000"/>
                <w:sz w:val="20"/>
                <w:szCs w:val="20"/>
                <w:lang w:val="en-AU"/>
              </w:rPr>
              <w:t>Service provision and support</w:t>
            </w:r>
            <w:r w:rsidR="00E64A07">
              <w:rPr>
                <w:rFonts w:ascii="Arial" w:eastAsia="Arial" w:hAnsi="Arial" w:cs="Arial"/>
                <w:color w:val="000000"/>
                <w:sz w:val="20"/>
                <w:szCs w:val="20"/>
                <w:lang w:val="en-AU"/>
              </w:rPr>
              <w:t>.</w:t>
            </w:r>
            <w:r w:rsidRPr="00E26EF7">
              <w:rPr>
                <w:rFonts w:ascii="Arial" w:eastAsia="Arial" w:hAnsi="Arial" w:cs="Arial"/>
                <w:color w:val="000000"/>
                <w:sz w:val="20"/>
                <w:szCs w:val="20"/>
                <w:lang w:val="en-AU"/>
              </w:rPr>
              <w:t xml:space="preserve"> </w:t>
            </w:r>
          </w:p>
          <w:p w14:paraId="428A7EEA" w14:textId="4F0E2FB2" w:rsidR="00632CC7" w:rsidRPr="00E26EF7" w:rsidRDefault="00D205C3">
            <w:pPr>
              <w:numPr>
                <w:ilvl w:val="0"/>
                <w:numId w:val="12"/>
              </w:numPr>
              <w:pBdr>
                <w:top w:val="nil"/>
                <w:left w:val="nil"/>
                <w:bottom w:val="nil"/>
                <w:right w:val="nil"/>
                <w:between w:val="nil"/>
              </w:pBdr>
              <w:spacing w:before="60" w:after="60"/>
              <w:rPr>
                <w:color w:val="000000"/>
                <w:sz w:val="20"/>
                <w:szCs w:val="20"/>
                <w:lang w:val="en-AU"/>
              </w:rPr>
            </w:pPr>
            <w:r w:rsidRPr="00E26EF7">
              <w:rPr>
                <w:rFonts w:ascii="Arial" w:eastAsia="Arial" w:hAnsi="Arial" w:cs="Arial"/>
                <w:color w:val="000000"/>
                <w:sz w:val="20"/>
                <w:szCs w:val="20"/>
                <w:lang w:val="en-AU"/>
              </w:rPr>
              <w:t>Information dissemination</w:t>
            </w:r>
            <w:r w:rsidR="00E64A07">
              <w:rPr>
                <w:rFonts w:ascii="Arial" w:eastAsia="Arial" w:hAnsi="Arial" w:cs="Arial"/>
                <w:color w:val="000000"/>
                <w:sz w:val="20"/>
                <w:szCs w:val="20"/>
                <w:lang w:val="en-AU"/>
              </w:rPr>
              <w:t>.</w:t>
            </w:r>
          </w:p>
          <w:p w14:paraId="07F023C8" w14:textId="77777777" w:rsidR="00632CC7" w:rsidRPr="00E26EF7" w:rsidRDefault="00632CC7">
            <w:pPr>
              <w:spacing w:before="60" w:after="60"/>
              <w:ind w:left="342"/>
              <w:rPr>
                <w:rFonts w:ascii="Arial" w:eastAsia="Arial" w:hAnsi="Arial" w:cs="Arial"/>
                <w:sz w:val="20"/>
                <w:szCs w:val="20"/>
                <w:lang w:val="en-AU"/>
              </w:rPr>
            </w:pPr>
          </w:p>
          <w:p w14:paraId="4BDB5498" w14:textId="77777777" w:rsidR="00632CC7" w:rsidRPr="00E26EF7" w:rsidRDefault="00632CC7">
            <w:pP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p>
        </w:tc>
      </w:tr>
      <w:tr w:rsidR="00632CC7" w:rsidRPr="00E26EF7" w14:paraId="4AB73A5E" w14:textId="77777777" w:rsidTr="5EF05359">
        <w:tc>
          <w:tcPr>
            <w:tcW w:w="4673" w:type="dxa"/>
          </w:tcPr>
          <w:p w14:paraId="7CBB83DA" w14:textId="77777777" w:rsidR="00632CC7" w:rsidRPr="00E26EF7" w:rsidRDefault="00D205C3">
            <w:pPr>
              <w:pBdr>
                <w:top w:val="nil"/>
                <w:left w:val="nil"/>
                <w:bottom w:val="nil"/>
                <w:right w:val="nil"/>
                <w:between w:val="nil"/>
              </w:pBdr>
              <w:tabs>
                <w:tab w:val="left" w:pos="465"/>
              </w:tabs>
              <w:spacing w:before="70"/>
              <w:ind w:left="29"/>
              <w:rPr>
                <w:color w:val="000000"/>
                <w:lang w:val="en-AU"/>
              </w:rPr>
            </w:pPr>
            <w:r w:rsidRPr="00E26EF7">
              <w:rPr>
                <w:b/>
                <w:color w:val="181818"/>
                <w:lang w:val="en-AU"/>
              </w:rPr>
              <w:t>Internal</w:t>
            </w:r>
          </w:p>
          <w:p w14:paraId="17ADC21A" w14:textId="77777777" w:rsidR="00632CC7" w:rsidRPr="00E26EF7" w:rsidRDefault="00D205C3">
            <w:pPr>
              <w:pBdr>
                <w:top w:val="nil"/>
                <w:left w:val="nil"/>
                <w:bottom w:val="nil"/>
                <w:right w:val="nil"/>
                <w:between w:val="nil"/>
              </w:pBdr>
              <w:spacing w:before="150"/>
              <w:ind w:left="29"/>
              <w:rPr>
                <w:color w:val="000000"/>
                <w:lang w:val="en-AU"/>
              </w:rPr>
            </w:pPr>
            <w:r w:rsidRPr="00E26EF7">
              <w:rPr>
                <w:color w:val="181818"/>
                <w:lang w:val="en-AU"/>
              </w:rPr>
              <w:t xml:space="preserve">Key </w:t>
            </w:r>
            <w:r w:rsidRPr="00E26EF7">
              <w:rPr>
                <w:color w:val="2B2B2B"/>
                <w:lang w:val="en-AU"/>
              </w:rPr>
              <w:t xml:space="preserve">internal contacts </w:t>
            </w:r>
            <w:r w:rsidRPr="00E26EF7">
              <w:rPr>
                <w:color w:val="181818"/>
                <w:lang w:val="en-AU"/>
              </w:rPr>
              <w:t>are:</w:t>
            </w:r>
          </w:p>
          <w:p w14:paraId="7E97B024" w14:textId="77777777" w:rsidR="00237E77" w:rsidRPr="00E26EF7" w:rsidRDefault="00237E77">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POETCom Coordinator</w:t>
            </w:r>
          </w:p>
          <w:p w14:paraId="501C29B4" w14:textId="77777777" w:rsidR="00237E77" w:rsidRPr="00E26EF7" w:rsidRDefault="00237E77">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POETCom Staff</w:t>
            </w:r>
          </w:p>
          <w:p w14:paraId="6591C7C7" w14:textId="77777777" w:rsidR="00632CC7" w:rsidRPr="00E26EF7" w:rsidRDefault="00D205C3">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 xml:space="preserve">SPC Executive </w:t>
            </w:r>
          </w:p>
          <w:p w14:paraId="534BD27E" w14:textId="77777777" w:rsidR="00632CC7" w:rsidRPr="00E26EF7" w:rsidRDefault="00D205C3">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Director LRD</w:t>
            </w:r>
          </w:p>
          <w:p w14:paraId="7B563E9E" w14:textId="77777777" w:rsidR="00632CC7" w:rsidRPr="00E26EF7" w:rsidRDefault="00D205C3">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 xml:space="preserve">Other LRD Program Leaders and Technical Advisers </w:t>
            </w:r>
          </w:p>
          <w:p w14:paraId="7D939363" w14:textId="785F2BEC" w:rsidR="00632CC7" w:rsidRPr="00E26EF7" w:rsidRDefault="00D205C3">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color w:val="000000"/>
                <w:lang w:val="en-AU"/>
              </w:rPr>
              <w:t xml:space="preserve">LRD and SPC staff </w:t>
            </w:r>
          </w:p>
          <w:p w14:paraId="7624FF55" w14:textId="4116C836" w:rsidR="00800C03" w:rsidRPr="00E26EF7" w:rsidRDefault="00800C03">
            <w:pPr>
              <w:numPr>
                <w:ilvl w:val="0"/>
                <w:numId w:val="13"/>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rPr>
                <w:lang w:val="en-AU"/>
              </w:rPr>
            </w:pPr>
            <w:r w:rsidRPr="00E26EF7">
              <w:rPr>
                <w:szCs w:val="24"/>
                <w:lang w:val="en-AU"/>
              </w:rPr>
              <w:t>POETCom Board that includes representative members from each participating country, as well as from the PROTEGE project and AFD for this specific project</w:t>
            </w:r>
            <w:r w:rsidR="00AE26CA">
              <w:rPr>
                <w:szCs w:val="24"/>
                <w:lang w:val="en-AU"/>
              </w:rPr>
              <w:t>.</w:t>
            </w:r>
          </w:p>
          <w:p w14:paraId="2916C19D" w14:textId="77777777" w:rsidR="00632CC7" w:rsidRPr="00E26EF7" w:rsidRDefault="00632CC7">
            <w:pPr>
              <w:pStyle w:val="Heading1"/>
              <w:ind w:left="197" w:right="839"/>
              <w:rPr>
                <w:rFonts w:ascii="Calibri" w:eastAsia="Calibri" w:hAnsi="Calibri" w:cs="Calibri"/>
                <w:b w:val="0"/>
                <w:sz w:val="22"/>
                <w:szCs w:val="22"/>
                <w:lang w:val="en-AU"/>
              </w:rPr>
            </w:pPr>
          </w:p>
        </w:tc>
        <w:tc>
          <w:tcPr>
            <w:tcW w:w="5135" w:type="dxa"/>
          </w:tcPr>
          <w:p w14:paraId="74869460" w14:textId="77777777" w:rsidR="00632CC7" w:rsidRPr="00E26EF7" w:rsidRDefault="00632CC7">
            <w:pPr>
              <w:pStyle w:val="Heading1"/>
              <w:spacing w:before="51"/>
              <w:ind w:left="0" w:right="34"/>
              <w:rPr>
                <w:rFonts w:ascii="Calibri" w:eastAsia="Calibri" w:hAnsi="Calibri" w:cs="Calibri"/>
                <w:b w:val="0"/>
                <w:sz w:val="22"/>
                <w:szCs w:val="22"/>
                <w:lang w:val="en-AU"/>
              </w:rPr>
            </w:pPr>
          </w:p>
          <w:p w14:paraId="56C3AB2B" w14:textId="77777777" w:rsidR="00632CC7" w:rsidRPr="00E26EF7" w:rsidRDefault="00D205C3">
            <w:pPr>
              <w:numPr>
                <w:ilvl w:val="0"/>
                <w:numId w:val="1"/>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left="425" w:right="79" w:hanging="425"/>
              <w:rPr>
                <w:color w:val="000000"/>
                <w:lang w:val="en-AU"/>
              </w:rPr>
            </w:pPr>
            <w:r w:rsidRPr="00E26EF7">
              <w:rPr>
                <w:color w:val="000000"/>
                <w:lang w:val="en-AU"/>
              </w:rPr>
              <w:t>Liaising on the future direction of the project and links to other POETCom and LRD activities</w:t>
            </w:r>
          </w:p>
          <w:p w14:paraId="51863DE9" w14:textId="220BA2AD" w:rsidR="00632CC7" w:rsidRPr="00E26EF7" w:rsidRDefault="00D205C3">
            <w:pPr>
              <w:numPr>
                <w:ilvl w:val="0"/>
                <w:numId w:val="1"/>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left="425" w:right="79" w:hanging="425"/>
              <w:rPr>
                <w:color w:val="000000"/>
                <w:lang w:val="en-AU"/>
              </w:rPr>
            </w:pPr>
            <w:r w:rsidRPr="00E26EF7">
              <w:rPr>
                <w:color w:val="000000"/>
                <w:lang w:val="en-AU"/>
              </w:rPr>
              <w:t xml:space="preserve">Advice on direction and implementation of </w:t>
            </w:r>
            <w:r w:rsidR="00F753D2" w:rsidRPr="00E26EF7">
              <w:rPr>
                <w:lang w:val="en-AU"/>
              </w:rPr>
              <w:t xml:space="preserve">Organic Learning Farms Network </w:t>
            </w:r>
            <w:r w:rsidRPr="00E26EF7">
              <w:rPr>
                <w:color w:val="000000"/>
                <w:lang w:val="en-AU"/>
              </w:rPr>
              <w:t>project in line with LRD strategic direction</w:t>
            </w:r>
            <w:r w:rsidR="00AE26CA">
              <w:rPr>
                <w:color w:val="000000"/>
                <w:lang w:val="en-AU"/>
              </w:rPr>
              <w:t>.</w:t>
            </w:r>
            <w:r w:rsidRPr="00E26EF7">
              <w:rPr>
                <w:color w:val="000000"/>
                <w:lang w:val="en-AU"/>
              </w:rPr>
              <w:t xml:space="preserve"> </w:t>
            </w:r>
          </w:p>
          <w:p w14:paraId="4AC1ABA0" w14:textId="2A9F6D21" w:rsidR="009F5D8D" w:rsidRPr="00E26EF7" w:rsidRDefault="009F5D8D" w:rsidP="009F5D8D">
            <w:pPr>
              <w:numPr>
                <w:ilvl w:val="0"/>
                <w:numId w:val="1"/>
              </w:numPr>
              <w:tabs>
                <w:tab w:val="left" w:pos="449"/>
                <w:tab w:val="left" w:pos="2160"/>
                <w:tab w:val="left" w:pos="2880"/>
                <w:tab w:val="left" w:pos="3600"/>
                <w:tab w:val="left" w:pos="4320"/>
                <w:tab w:val="left" w:pos="5040"/>
                <w:tab w:val="left" w:pos="5760"/>
                <w:tab w:val="left" w:pos="6480"/>
                <w:tab w:val="left" w:pos="7200"/>
                <w:tab w:val="left" w:pos="7920"/>
                <w:tab w:val="left" w:pos="8640"/>
              </w:tabs>
              <w:ind w:left="425" w:right="79" w:hanging="425"/>
              <w:rPr>
                <w:color w:val="000000"/>
                <w:lang w:val="en-AU"/>
              </w:rPr>
            </w:pPr>
            <w:r w:rsidRPr="00E26EF7">
              <w:rPr>
                <w:color w:val="000000"/>
                <w:lang w:val="en-AU"/>
              </w:rPr>
              <w:t xml:space="preserve">Integrated approach to implementation of LRD business plan requiring closer working relationship with the other LRD programs. </w:t>
            </w:r>
          </w:p>
          <w:p w14:paraId="02E1F72A" w14:textId="19569BB0" w:rsidR="009F5D8D" w:rsidRPr="00E26EF7" w:rsidRDefault="009F5D8D" w:rsidP="009F5D8D">
            <w:pPr>
              <w:numPr>
                <w:ilvl w:val="0"/>
                <w:numId w:val="1"/>
              </w:numPr>
              <w:tabs>
                <w:tab w:val="left" w:pos="449"/>
                <w:tab w:val="left" w:pos="2160"/>
                <w:tab w:val="left" w:pos="2880"/>
                <w:tab w:val="left" w:pos="3600"/>
                <w:tab w:val="left" w:pos="4320"/>
                <w:tab w:val="left" w:pos="5040"/>
                <w:tab w:val="left" w:pos="5760"/>
                <w:tab w:val="left" w:pos="6480"/>
                <w:tab w:val="left" w:pos="7200"/>
                <w:tab w:val="left" w:pos="7920"/>
                <w:tab w:val="left" w:pos="8640"/>
              </w:tabs>
              <w:ind w:left="425" w:right="79" w:hanging="425"/>
              <w:rPr>
                <w:color w:val="000000"/>
                <w:lang w:val="en-AU"/>
              </w:rPr>
            </w:pPr>
            <w:r w:rsidRPr="00E26EF7">
              <w:rPr>
                <w:color w:val="000000"/>
                <w:lang w:val="en-AU"/>
              </w:rPr>
              <w:t xml:space="preserve">Contribute to the delivery of the Division’s business plan. </w:t>
            </w:r>
          </w:p>
          <w:p w14:paraId="187F57B8" w14:textId="77777777" w:rsidR="00632CC7" w:rsidRPr="00E26EF7" w:rsidRDefault="00632CC7">
            <w:p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left="425" w:right="79"/>
              <w:rPr>
                <w:color w:val="000000"/>
                <w:lang w:val="en-AU"/>
              </w:rPr>
            </w:pPr>
          </w:p>
        </w:tc>
      </w:tr>
    </w:tbl>
    <w:p w14:paraId="54738AF4" w14:textId="77777777" w:rsidR="00632CC7" w:rsidRPr="00E26EF7" w:rsidRDefault="00632CC7">
      <w:pPr>
        <w:pStyle w:val="Heading1"/>
        <w:ind w:left="0" w:right="839"/>
        <w:rPr>
          <w:rFonts w:ascii="Calibri" w:eastAsia="Calibri" w:hAnsi="Calibri" w:cs="Calibri"/>
          <w:b w:val="0"/>
          <w:sz w:val="22"/>
          <w:szCs w:val="22"/>
          <w:lang w:val="en-AU"/>
        </w:rPr>
      </w:pPr>
    </w:p>
    <w:p w14:paraId="46ABBD8F" w14:textId="77777777" w:rsidR="00632CC7" w:rsidRPr="00E26EF7" w:rsidRDefault="00632CC7">
      <w:pPr>
        <w:pStyle w:val="Heading1"/>
        <w:ind w:left="0" w:right="839"/>
        <w:rPr>
          <w:rFonts w:ascii="Calibri" w:eastAsia="Calibri" w:hAnsi="Calibri" w:cs="Calibri"/>
          <w:b w:val="0"/>
          <w:sz w:val="22"/>
          <w:szCs w:val="22"/>
          <w:lang w:val="en-AU"/>
        </w:rPr>
      </w:pPr>
    </w:p>
    <w:tbl>
      <w:tblPr>
        <w:tblStyle w:val="a8"/>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tblGrid>
      <w:tr w:rsidR="00632CC7" w:rsidRPr="00E26EF7" w14:paraId="7F1E34D9" w14:textId="77777777">
        <w:tc>
          <w:tcPr>
            <w:tcW w:w="3964" w:type="dxa"/>
            <w:shd w:val="clear" w:color="auto" w:fill="0000FF"/>
          </w:tcPr>
          <w:p w14:paraId="5BBA195E" w14:textId="77777777" w:rsidR="00632CC7" w:rsidRPr="00E26EF7" w:rsidRDefault="00D205C3">
            <w:pPr>
              <w:pStyle w:val="Heading1"/>
              <w:ind w:left="0" w:right="839"/>
              <w:rPr>
                <w:rFonts w:ascii="Calibri" w:eastAsia="Calibri" w:hAnsi="Calibri" w:cs="Calibri"/>
                <w:sz w:val="22"/>
                <w:szCs w:val="22"/>
                <w:lang w:val="en-AU"/>
              </w:rPr>
            </w:pPr>
            <w:r w:rsidRPr="00E26EF7">
              <w:rPr>
                <w:rFonts w:ascii="Calibri" w:eastAsia="Calibri" w:hAnsi="Calibri" w:cs="Calibri"/>
                <w:sz w:val="22"/>
                <w:szCs w:val="22"/>
                <w:lang w:val="en-AU"/>
              </w:rPr>
              <w:t>Level of Delegation:</w:t>
            </w:r>
          </w:p>
        </w:tc>
      </w:tr>
    </w:tbl>
    <w:p w14:paraId="06BBA33E" w14:textId="77777777" w:rsidR="00632CC7" w:rsidRPr="00E26EF7" w:rsidRDefault="00632CC7">
      <w:pPr>
        <w:pStyle w:val="Heading1"/>
        <w:ind w:left="0" w:right="839"/>
        <w:rPr>
          <w:rFonts w:ascii="Calibri" w:eastAsia="Calibri" w:hAnsi="Calibri" w:cs="Calibri"/>
          <w:b w:val="0"/>
          <w:sz w:val="22"/>
          <w:szCs w:val="22"/>
          <w:lang w:val="en-AU"/>
        </w:rPr>
      </w:pPr>
    </w:p>
    <w:p w14:paraId="50BBBFEC" w14:textId="3FCE8D81" w:rsidR="00632CC7" w:rsidRPr="00E26EF7" w:rsidRDefault="00D205C3">
      <w:pPr>
        <w:spacing w:line="252" w:lineRule="auto"/>
        <w:ind w:right="579"/>
        <w:rPr>
          <w:lang w:val="en-AU"/>
        </w:rPr>
      </w:pPr>
      <w:r w:rsidRPr="00E26EF7">
        <w:rPr>
          <w:lang w:val="en-AU"/>
        </w:rPr>
        <w:t xml:space="preserve">Routine Expenditure Budget: </w:t>
      </w:r>
      <w:r w:rsidR="0053100C" w:rsidRPr="00E26EF7">
        <w:rPr>
          <w:b/>
          <w:lang w:val="en-AU"/>
        </w:rPr>
        <w:t>1,200,000 EUR annually</w:t>
      </w:r>
      <w:r w:rsidRPr="00E26EF7">
        <w:rPr>
          <w:b/>
          <w:lang w:val="en-AU"/>
        </w:rPr>
        <w:t xml:space="preserve"> </w:t>
      </w:r>
    </w:p>
    <w:p w14:paraId="464FCBC1" w14:textId="77777777" w:rsidR="00632CC7" w:rsidRPr="00E26EF7" w:rsidRDefault="00632CC7">
      <w:pPr>
        <w:spacing w:line="252" w:lineRule="auto"/>
        <w:ind w:right="579"/>
        <w:rPr>
          <w:lang w:val="en-AU"/>
        </w:rPr>
      </w:pPr>
    </w:p>
    <w:p w14:paraId="032D4844" w14:textId="22278429" w:rsidR="00632CC7" w:rsidRPr="00E26EF7" w:rsidRDefault="00D205C3">
      <w:pPr>
        <w:spacing w:line="252" w:lineRule="auto"/>
        <w:ind w:right="579"/>
        <w:rPr>
          <w:lang w:val="en-AU"/>
        </w:rPr>
      </w:pPr>
      <w:r w:rsidRPr="00E26EF7">
        <w:rPr>
          <w:lang w:val="en-AU"/>
        </w:rPr>
        <w:t>Budget Sign off Authority without requiring approval from direct supervisor:</w:t>
      </w:r>
      <w:r w:rsidR="0053100C" w:rsidRPr="00E26EF7">
        <w:rPr>
          <w:lang w:val="en-AU"/>
        </w:rPr>
        <w:t xml:space="preserve">  </w:t>
      </w:r>
      <w:r w:rsidR="00F753D2" w:rsidRPr="00E26EF7">
        <w:rPr>
          <w:b/>
          <w:bCs/>
          <w:lang w:val="en-AU"/>
        </w:rPr>
        <w:t xml:space="preserve">50 </w:t>
      </w:r>
      <w:r w:rsidR="0053100C" w:rsidRPr="00E26EF7">
        <w:rPr>
          <w:b/>
          <w:bCs/>
          <w:lang w:val="en-AU"/>
        </w:rPr>
        <w:t>EUR per commitment</w:t>
      </w:r>
    </w:p>
    <w:p w14:paraId="5C8C6B09" w14:textId="77777777" w:rsidR="00632CC7" w:rsidRPr="00E26EF7" w:rsidRDefault="00632CC7">
      <w:pPr>
        <w:spacing w:line="252" w:lineRule="auto"/>
        <w:ind w:right="579"/>
        <w:rPr>
          <w:color w:val="414141"/>
          <w:lang w:val="en-AU"/>
        </w:rPr>
      </w:pPr>
    </w:p>
    <w:tbl>
      <w:tblPr>
        <w:tblStyle w:val="a9"/>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tblGrid>
      <w:tr w:rsidR="00632CC7" w:rsidRPr="00E26EF7" w14:paraId="1990D8F3" w14:textId="77777777">
        <w:tc>
          <w:tcPr>
            <w:tcW w:w="3964" w:type="dxa"/>
            <w:shd w:val="clear" w:color="auto" w:fill="0000FF"/>
          </w:tcPr>
          <w:p w14:paraId="6C0B8FA1" w14:textId="77777777" w:rsidR="00632CC7" w:rsidRPr="00E26EF7" w:rsidRDefault="00D205C3">
            <w:pPr>
              <w:spacing w:line="252" w:lineRule="auto"/>
              <w:ind w:right="579"/>
              <w:rPr>
                <w:b/>
                <w:color w:val="414141"/>
                <w:lang w:val="en-AU"/>
              </w:rPr>
            </w:pPr>
            <w:r w:rsidRPr="00E26EF7">
              <w:rPr>
                <w:b/>
                <w:color w:val="FFFFFF"/>
                <w:lang w:val="en-AU"/>
              </w:rPr>
              <w:t>Personal Specification:</w:t>
            </w:r>
          </w:p>
        </w:tc>
      </w:tr>
    </w:tbl>
    <w:p w14:paraId="3382A365" w14:textId="77777777" w:rsidR="00632CC7" w:rsidRPr="00E26EF7" w:rsidRDefault="00632CC7">
      <w:pPr>
        <w:spacing w:line="252" w:lineRule="auto"/>
        <w:ind w:right="579"/>
        <w:rPr>
          <w:color w:val="414141"/>
          <w:lang w:val="en-AU"/>
        </w:rPr>
      </w:pPr>
    </w:p>
    <w:p w14:paraId="7945D74A" w14:textId="77777777" w:rsidR="004362DB" w:rsidRDefault="00D205C3" w:rsidP="004362DB">
      <w:pPr>
        <w:pBdr>
          <w:top w:val="nil"/>
          <w:left w:val="nil"/>
          <w:bottom w:val="nil"/>
          <w:right w:val="nil"/>
          <w:between w:val="nil"/>
        </w:pBdr>
        <w:ind w:left="616" w:right="721" w:hanging="616"/>
        <w:jc w:val="both"/>
        <w:rPr>
          <w:i/>
          <w:color w:val="000000"/>
          <w:lang w:val="en-AU"/>
        </w:rPr>
      </w:pPr>
      <w:r w:rsidRPr="00E26EF7">
        <w:rPr>
          <w:i/>
          <w:color w:val="000000"/>
          <w:lang w:val="en-AU"/>
        </w:rPr>
        <w:t>This section is designed to capture the expertise required for the role at the 100% fully effective level. (This</w:t>
      </w:r>
    </w:p>
    <w:p w14:paraId="5EA6BCD5" w14:textId="77777777" w:rsidR="004362DB" w:rsidRDefault="00D205C3" w:rsidP="004362DB">
      <w:pPr>
        <w:pBdr>
          <w:top w:val="nil"/>
          <w:left w:val="nil"/>
          <w:bottom w:val="nil"/>
          <w:right w:val="nil"/>
          <w:between w:val="nil"/>
        </w:pBdr>
        <w:ind w:left="616" w:right="721" w:hanging="616"/>
        <w:jc w:val="both"/>
        <w:rPr>
          <w:i/>
          <w:color w:val="000000"/>
          <w:lang w:val="en-AU"/>
        </w:rPr>
      </w:pPr>
      <w:r w:rsidRPr="00E26EF7">
        <w:rPr>
          <w:i/>
          <w:color w:val="000000"/>
          <w:lang w:val="en-AU"/>
        </w:rPr>
        <w:t>does not necessarily reflect what the current position holder has.) This may be a combination of knowledge /</w:t>
      </w:r>
    </w:p>
    <w:p w14:paraId="7C4246E1" w14:textId="1E648575" w:rsidR="004362DB" w:rsidRDefault="00D205C3" w:rsidP="004362DB">
      <w:pPr>
        <w:pBdr>
          <w:top w:val="nil"/>
          <w:left w:val="nil"/>
          <w:bottom w:val="nil"/>
          <w:right w:val="nil"/>
          <w:between w:val="nil"/>
        </w:pBdr>
        <w:ind w:left="616" w:right="721" w:hanging="616"/>
        <w:jc w:val="both"/>
        <w:rPr>
          <w:i/>
          <w:color w:val="000000"/>
          <w:lang w:val="en-AU"/>
        </w:rPr>
      </w:pPr>
      <w:r w:rsidRPr="00E26EF7">
        <w:rPr>
          <w:i/>
          <w:color w:val="000000"/>
          <w:lang w:val="en-AU"/>
        </w:rPr>
        <w:t>experience, qualifications</w:t>
      </w:r>
      <w:r w:rsidR="00482349">
        <w:rPr>
          <w:i/>
          <w:color w:val="000000"/>
          <w:lang w:val="en-AU"/>
        </w:rPr>
        <w:t>,</w:t>
      </w:r>
      <w:r w:rsidRPr="00E26EF7">
        <w:rPr>
          <w:i/>
          <w:color w:val="000000"/>
          <w:lang w:val="en-AU"/>
        </w:rPr>
        <w:t xml:space="preserve"> or equivalent level of learning through experience or key skills, attributes</w:t>
      </w:r>
      <w:r w:rsidR="00482349">
        <w:rPr>
          <w:i/>
          <w:color w:val="000000"/>
          <w:lang w:val="en-AU"/>
        </w:rPr>
        <w:t>,</w:t>
      </w:r>
      <w:r w:rsidRPr="00E26EF7">
        <w:rPr>
          <w:i/>
          <w:color w:val="000000"/>
          <w:lang w:val="en-AU"/>
        </w:rPr>
        <w:t xml:space="preserve"> or job</w:t>
      </w:r>
    </w:p>
    <w:p w14:paraId="09687BCC" w14:textId="4FA807DB" w:rsidR="00632CC7" w:rsidRPr="00E26EF7" w:rsidRDefault="00D205C3" w:rsidP="004362DB">
      <w:pPr>
        <w:pBdr>
          <w:top w:val="nil"/>
          <w:left w:val="nil"/>
          <w:bottom w:val="nil"/>
          <w:right w:val="nil"/>
          <w:between w:val="nil"/>
        </w:pBdr>
        <w:ind w:left="616" w:right="721" w:hanging="616"/>
        <w:jc w:val="both"/>
        <w:rPr>
          <w:i/>
          <w:color w:val="000000"/>
          <w:lang w:val="en-AU"/>
        </w:rPr>
      </w:pPr>
      <w:r w:rsidRPr="00E26EF7">
        <w:rPr>
          <w:i/>
          <w:color w:val="000000"/>
          <w:lang w:val="en-AU"/>
        </w:rPr>
        <w:t>specific competencies.</w:t>
      </w:r>
    </w:p>
    <w:p w14:paraId="5C71F136" w14:textId="77777777" w:rsidR="00632CC7" w:rsidRPr="00E26EF7" w:rsidRDefault="00632CC7">
      <w:pPr>
        <w:rPr>
          <w:lang w:val="en-AU"/>
        </w:rPr>
      </w:pPr>
    </w:p>
    <w:p w14:paraId="1029D731" w14:textId="77777777" w:rsidR="00632CC7" w:rsidRPr="00E26EF7" w:rsidRDefault="00D205C3">
      <w:pPr>
        <w:jc w:val="both"/>
        <w:rPr>
          <w:lang w:val="en-AU"/>
        </w:rPr>
      </w:pPr>
      <w:r w:rsidRPr="00E26EF7">
        <w:rPr>
          <w:b/>
          <w:color w:val="181818"/>
          <w:lang w:val="en-AU"/>
        </w:rPr>
        <w:t>Qualifications</w:t>
      </w:r>
    </w:p>
    <w:p w14:paraId="62199465" w14:textId="77777777" w:rsidR="00632CC7" w:rsidRPr="00E26EF7" w:rsidRDefault="00632CC7">
      <w:pPr>
        <w:rPr>
          <w:b/>
          <w:lang w:val="en-AU"/>
        </w:rPr>
      </w:pPr>
    </w:p>
    <w:tbl>
      <w:tblPr>
        <w:tblStyle w:val="aa"/>
        <w:tblW w:w="9799" w:type="dxa"/>
        <w:tblInd w:w="-4" w:type="dxa"/>
        <w:tblLayout w:type="fixed"/>
        <w:tblLook w:val="0000" w:firstRow="0" w:lastRow="0" w:firstColumn="0" w:lastColumn="0" w:noHBand="0" w:noVBand="0"/>
      </w:tblPr>
      <w:tblGrid>
        <w:gridCol w:w="5102"/>
        <w:gridCol w:w="4697"/>
      </w:tblGrid>
      <w:tr w:rsidR="00632CC7" w:rsidRPr="00E26EF7" w14:paraId="3352D039" w14:textId="77777777" w:rsidTr="00963CCB">
        <w:trPr>
          <w:trHeight w:val="320"/>
        </w:trPr>
        <w:tc>
          <w:tcPr>
            <w:tcW w:w="5102" w:type="dxa"/>
            <w:tcBorders>
              <w:top w:val="single" w:sz="4" w:space="0" w:color="3F3F3F"/>
              <w:left w:val="single" w:sz="4" w:space="0" w:color="282828"/>
              <w:bottom w:val="single" w:sz="4" w:space="0" w:color="auto"/>
              <w:right w:val="single" w:sz="4" w:space="0" w:color="2B2B2B"/>
            </w:tcBorders>
          </w:tcPr>
          <w:p w14:paraId="15609373" w14:textId="77777777" w:rsidR="00632CC7" w:rsidRPr="00E26EF7" w:rsidRDefault="00D205C3">
            <w:pPr>
              <w:pBdr>
                <w:top w:val="nil"/>
                <w:left w:val="nil"/>
                <w:bottom w:val="nil"/>
                <w:right w:val="nil"/>
                <w:between w:val="nil"/>
              </w:pBdr>
              <w:spacing w:before="45"/>
              <w:ind w:left="111"/>
              <w:rPr>
                <w:color w:val="000000"/>
                <w:lang w:val="en-AU"/>
              </w:rPr>
            </w:pPr>
            <w:r w:rsidRPr="00E26EF7">
              <w:rPr>
                <w:color w:val="181818"/>
                <w:lang w:val="en-AU"/>
              </w:rPr>
              <w:t>Essential</w:t>
            </w:r>
            <w:r w:rsidRPr="00E26EF7">
              <w:rPr>
                <w:color w:val="383838"/>
                <w:lang w:val="en-AU"/>
              </w:rPr>
              <w:t>:</w:t>
            </w:r>
          </w:p>
        </w:tc>
        <w:tc>
          <w:tcPr>
            <w:tcW w:w="4697" w:type="dxa"/>
            <w:tcBorders>
              <w:top w:val="single" w:sz="4" w:space="0" w:color="3F3F3F"/>
              <w:left w:val="single" w:sz="4" w:space="0" w:color="2B2B2B"/>
              <w:bottom w:val="single" w:sz="4" w:space="0" w:color="auto"/>
              <w:right w:val="single" w:sz="6" w:space="0" w:color="343434"/>
            </w:tcBorders>
          </w:tcPr>
          <w:p w14:paraId="6F1D8F65" w14:textId="77777777" w:rsidR="00632CC7" w:rsidRPr="00E26EF7" w:rsidRDefault="00D205C3">
            <w:pPr>
              <w:pBdr>
                <w:top w:val="nil"/>
                <w:left w:val="nil"/>
                <w:bottom w:val="nil"/>
                <w:right w:val="nil"/>
                <w:between w:val="nil"/>
              </w:pBdr>
              <w:spacing w:before="45"/>
              <w:ind w:left="111"/>
              <w:rPr>
                <w:color w:val="000000"/>
                <w:lang w:val="en-AU"/>
              </w:rPr>
            </w:pPr>
            <w:r w:rsidRPr="00E26EF7">
              <w:rPr>
                <w:color w:val="181818"/>
                <w:lang w:val="en-AU"/>
              </w:rPr>
              <w:t>Desirable</w:t>
            </w:r>
            <w:r w:rsidRPr="00E26EF7">
              <w:rPr>
                <w:color w:val="4D4D4D"/>
                <w:lang w:val="en-AU"/>
              </w:rPr>
              <w:t>:</w:t>
            </w:r>
          </w:p>
        </w:tc>
      </w:tr>
      <w:tr w:rsidR="00632CC7" w:rsidRPr="00E26EF7" w14:paraId="2088F89A" w14:textId="77777777" w:rsidTr="00963CCB">
        <w:trPr>
          <w:trHeight w:val="2020"/>
        </w:trPr>
        <w:tc>
          <w:tcPr>
            <w:tcW w:w="5102" w:type="dxa"/>
            <w:tcBorders>
              <w:top w:val="single" w:sz="4" w:space="0" w:color="auto"/>
              <w:left w:val="single" w:sz="4" w:space="0" w:color="282828"/>
              <w:bottom w:val="single" w:sz="6" w:space="0" w:color="4B4B4B"/>
              <w:right w:val="single" w:sz="4" w:space="0" w:color="030303"/>
            </w:tcBorders>
          </w:tcPr>
          <w:p w14:paraId="0DA123B1" w14:textId="77777777" w:rsidR="00632CC7" w:rsidRPr="00E26EF7" w:rsidRDefault="00632CC7">
            <w:pPr>
              <w:ind w:right="-230"/>
              <w:rPr>
                <w:lang w:val="en-AU"/>
              </w:rPr>
            </w:pPr>
          </w:p>
          <w:p w14:paraId="411EF694" w14:textId="59734067" w:rsidR="0053100C" w:rsidRPr="00B85840" w:rsidRDefault="00D205C3" w:rsidP="00B85840">
            <w:pPr>
              <w:pStyle w:val="Default"/>
              <w:numPr>
                <w:ilvl w:val="0"/>
                <w:numId w:val="34"/>
              </w:numPr>
              <w:pBdr>
                <w:top w:val="nil"/>
                <w:left w:val="nil"/>
                <w:bottom w:val="nil"/>
                <w:right w:val="nil"/>
                <w:between w:val="nil"/>
              </w:pBdr>
              <w:rPr>
                <w:sz w:val="22"/>
                <w:szCs w:val="22"/>
              </w:rPr>
            </w:pPr>
            <w:r w:rsidRPr="00B85840">
              <w:rPr>
                <w:sz w:val="22"/>
                <w:szCs w:val="22"/>
              </w:rPr>
              <w:t xml:space="preserve">Bachelor’s degree in governance, </w:t>
            </w:r>
            <w:r w:rsidR="0053100C" w:rsidRPr="00B85840">
              <w:rPr>
                <w:sz w:val="22"/>
                <w:szCs w:val="22"/>
              </w:rPr>
              <w:t xml:space="preserve">agricultural economics, international development, </w:t>
            </w:r>
            <w:r w:rsidR="00F753D2" w:rsidRPr="00B85840">
              <w:rPr>
                <w:sz w:val="22"/>
                <w:szCs w:val="22"/>
              </w:rPr>
              <w:t>manag</w:t>
            </w:r>
            <w:r w:rsidR="00866A90" w:rsidRPr="00B85840">
              <w:rPr>
                <w:sz w:val="22"/>
                <w:szCs w:val="22"/>
              </w:rPr>
              <w:t>e</w:t>
            </w:r>
            <w:r w:rsidR="00F753D2" w:rsidRPr="00B85840">
              <w:rPr>
                <w:sz w:val="22"/>
                <w:szCs w:val="22"/>
              </w:rPr>
              <w:t>ment</w:t>
            </w:r>
            <w:r w:rsidR="0053100C" w:rsidRPr="00B85840">
              <w:rPr>
                <w:sz w:val="22"/>
                <w:szCs w:val="22"/>
              </w:rPr>
              <w:t xml:space="preserve">, or a related field required. </w:t>
            </w:r>
          </w:p>
          <w:p w14:paraId="712CB954" w14:textId="60B96C81" w:rsidR="00632CC7" w:rsidRPr="00E26EF7" w:rsidRDefault="00632CC7" w:rsidP="0053100C">
            <w:pPr>
              <w:pBdr>
                <w:top w:val="nil"/>
                <w:left w:val="nil"/>
                <w:bottom w:val="nil"/>
                <w:right w:val="nil"/>
                <w:between w:val="nil"/>
              </w:pBdr>
              <w:ind w:left="360" w:right="-230"/>
              <w:rPr>
                <w:color w:val="000000"/>
                <w:lang w:val="en-AU"/>
              </w:rPr>
            </w:pPr>
          </w:p>
          <w:p w14:paraId="4C4CEA3D" w14:textId="77777777" w:rsidR="00632CC7" w:rsidRPr="00E26EF7" w:rsidRDefault="00632CC7">
            <w:pPr>
              <w:pBdr>
                <w:top w:val="nil"/>
                <w:left w:val="nil"/>
                <w:bottom w:val="nil"/>
                <w:right w:val="nil"/>
                <w:between w:val="nil"/>
              </w:pBdr>
              <w:spacing w:before="5" w:line="261" w:lineRule="auto"/>
              <w:ind w:right="158"/>
              <w:rPr>
                <w:color w:val="000000"/>
                <w:lang w:val="en-AU"/>
              </w:rPr>
            </w:pPr>
          </w:p>
        </w:tc>
        <w:tc>
          <w:tcPr>
            <w:tcW w:w="4697" w:type="dxa"/>
            <w:tcBorders>
              <w:top w:val="single" w:sz="4" w:space="0" w:color="auto"/>
              <w:left w:val="single" w:sz="4" w:space="0" w:color="030303"/>
              <w:bottom w:val="single" w:sz="6" w:space="0" w:color="4B4B4B"/>
              <w:right w:val="single" w:sz="6" w:space="0" w:color="343434"/>
            </w:tcBorders>
          </w:tcPr>
          <w:p w14:paraId="0CB075C5" w14:textId="77777777" w:rsidR="0053100C" w:rsidRPr="00E26EF7" w:rsidRDefault="0053100C" w:rsidP="0053100C">
            <w:pPr>
              <w:pStyle w:val="Default"/>
              <w:rPr>
                <w:color w:val="auto"/>
              </w:rPr>
            </w:pPr>
          </w:p>
          <w:p w14:paraId="4EF2B995" w14:textId="1CDAE9E9" w:rsidR="0053100C" w:rsidRPr="00E26EF7" w:rsidRDefault="0053100C" w:rsidP="00350B2B">
            <w:pPr>
              <w:pStyle w:val="Default"/>
              <w:numPr>
                <w:ilvl w:val="0"/>
                <w:numId w:val="34"/>
              </w:numPr>
              <w:rPr>
                <w:sz w:val="22"/>
                <w:szCs w:val="22"/>
              </w:rPr>
            </w:pPr>
            <w:r w:rsidRPr="00E26EF7">
              <w:rPr>
                <w:sz w:val="22"/>
                <w:szCs w:val="22"/>
              </w:rPr>
              <w:t xml:space="preserve">Demonstrated experience in </w:t>
            </w:r>
            <w:r w:rsidR="00F753D2" w:rsidRPr="00E26EF7">
              <w:rPr>
                <w:sz w:val="22"/>
                <w:szCs w:val="22"/>
              </w:rPr>
              <w:t>multi-country</w:t>
            </w:r>
            <w:r w:rsidRPr="00E26EF7">
              <w:rPr>
                <w:sz w:val="22"/>
                <w:szCs w:val="22"/>
              </w:rPr>
              <w:t xml:space="preserve"> project management role within a public service, NGO, or regional/international organisation. </w:t>
            </w:r>
          </w:p>
          <w:p w14:paraId="34DFF08A" w14:textId="1160A569" w:rsidR="00632CC7" w:rsidRPr="00E26EF7" w:rsidRDefault="00D205C3" w:rsidP="00350B2B">
            <w:pPr>
              <w:pStyle w:val="ListParagraph"/>
              <w:numPr>
                <w:ilvl w:val="0"/>
                <w:numId w:val="34"/>
              </w:numPr>
              <w:pBdr>
                <w:top w:val="nil"/>
                <w:left w:val="nil"/>
                <w:bottom w:val="nil"/>
                <w:right w:val="nil"/>
                <w:between w:val="nil"/>
              </w:pBdr>
              <w:tabs>
                <w:tab w:val="left" w:pos="825"/>
              </w:tabs>
              <w:spacing w:line="257" w:lineRule="auto"/>
              <w:rPr>
                <w:rFonts w:asciiTheme="majorHAnsi" w:hAnsiTheme="majorHAnsi" w:cstheme="majorHAnsi"/>
                <w:color w:val="000000"/>
                <w:sz w:val="22"/>
                <w:szCs w:val="22"/>
                <w:lang w:val="en-AU"/>
              </w:rPr>
            </w:pPr>
            <w:r w:rsidRPr="00E26EF7">
              <w:rPr>
                <w:rFonts w:asciiTheme="majorHAnsi" w:hAnsiTheme="majorHAnsi" w:cstheme="majorHAnsi"/>
                <w:color w:val="000000"/>
                <w:sz w:val="22"/>
                <w:szCs w:val="22"/>
                <w:lang w:val="en-AU"/>
              </w:rPr>
              <w:t>Advanced degree in governance, management, development studies, agriculture, forestry, social science</w:t>
            </w:r>
            <w:r w:rsidR="00482349">
              <w:rPr>
                <w:rFonts w:asciiTheme="majorHAnsi" w:hAnsiTheme="majorHAnsi" w:cstheme="majorHAnsi"/>
                <w:color w:val="000000"/>
                <w:sz w:val="22"/>
                <w:szCs w:val="22"/>
                <w:lang w:val="en-AU"/>
              </w:rPr>
              <w:t>,</w:t>
            </w:r>
            <w:r w:rsidRPr="00E26EF7">
              <w:rPr>
                <w:rFonts w:asciiTheme="majorHAnsi" w:hAnsiTheme="majorHAnsi" w:cstheme="majorHAnsi"/>
                <w:color w:val="000000"/>
                <w:sz w:val="22"/>
                <w:szCs w:val="22"/>
                <w:lang w:val="en-AU"/>
              </w:rPr>
              <w:t xml:space="preserve"> or related field. </w:t>
            </w:r>
          </w:p>
        </w:tc>
      </w:tr>
    </w:tbl>
    <w:p w14:paraId="38C1F859" w14:textId="77777777" w:rsidR="00632CC7" w:rsidRPr="00E26EF7" w:rsidRDefault="00632CC7">
      <w:pPr>
        <w:rPr>
          <w:b/>
          <w:lang w:val="en-AU"/>
        </w:rPr>
      </w:pPr>
    </w:p>
    <w:p w14:paraId="734E6DF8" w14:textId="77777777" w:rsidR="00217405" w:rsidRPr="00E26EF7" w:rsidRDefault="00217405">
      <w:pPr>
        <w:rPr>
          <w:b/>
          <w:color w:val="282828"/>
          <w:lang w:val="en-AU"/>
        </w:rPr>
      </w:pPr>
      <w:r w:rsidRPr="00E26EF7">
        <w:rPr>
          <w:b/>
          <w:color w:val="282828"/>
          <w:lang w:val="en-AU"/>
        </w:rPr>
        <w:br w:type="page"/>
      </w:r>
    </w:p>
    <w:p w14:paraId="790CBE1C" w14:textId="5C6D9733" w:rsidR="00632CC7" w:rsidRPr="00E26EF7" w:rsidRDefault="00D205C3">
      <w:pPr>
        <w:ind w:right="841"/>
        <w:rPr>
          <w:lang w:val="en-AU"/>
        </w:rPr>
      </w:pPr>
      <w:r w:rsidRPr="00E26EF7">
        <w:rPr>
          <w:b/>
          <w:color w:val="282828"/>
          <w:lang w:val="en-AU"/>
        </w:rPr>
        <w:lastRenderedPageBreak/>
        <w:t>Knowledge/Experience</w:t>
      </w:r>
    </w:p>
    <w:p w14:paraId="0C8FE7CE" w14:textId="77777777" w:rsidR="00632CC7" w:rsidRPr="00E26EF7" w:rsidRDefault="00632CC7">
      <w:pPr>
        <w:rPr>
          <w:b/>
          <w:lang w:val="en-AU"/>
        </w:rPr>
      </w:pPr>
    </w:p>
    <w:tbl>
      <w:tblPr>
        <w:tblStyle w:val="ab"/>
        <w:tblW w:w="9781" w:type="dxa"/>
        <w:tblInd w:w="-4" w:type="dxa"/>
        <w:tblLayout w:type="fixed"/>
        <w:tblLook w:val="0000" w:firstRow="0" w:lastRow="0" w:firstColumn="0" w:lastColumn="0" w:noHBand="0" w:noVBand="0"/>
      </w:tblPr>
      <w:tblGrid>
        <w:gridCol w:w="4962"/>
        <w:gridCol w:w="4819"/>
      </w:tblGrid>
      <w:tr w:rsidR="00632CC7" w:rsidRPr="00E26EF7" w14:paraId="48A15BF8" w14:textId="77777777" w:rsidTr="00B85840">
        <w:trPr>
          <w:trHeight w:val="320"/>
        </w:trPr>
        <w:tc>
          <w:tcPr>
            <w:tcW w:w="4962" w:type="dxa"/>
            <w:tcBorders>
              <w:top w:val="single" w:sz="4" w:space="0" w:color="4B4B4B"/>
              <w:left w:val="single" w:sz="4" w:space="0" w:color="2F2F2F"/>
              <w:bottom w:val="single" w:sz="4" w:space="0" w:color="auto"/>
              <w:right w:val="single" w:sz="4" w:space="0" w:color="343434"/>
            </w:tcBorders>
          </w:tcPr>
          <w:p w14:paraId="4A3B9913" w14:textId="77777777" w:rsidR="00632CC7" w:rsidRPr="00E26EF7" w:rsidRDefault="00D205C3">
            <w:pPr>
              <w:pBdr>
                <w:top w:val="nil"/>
                <w:left w:val="nil"/>
                <w:bottom w:val="nil"/>
                <w:right w:val="nil"/>
                <w:between w:val="nil"/>
              </w:pBdr>
              <w:spacing w:before="37"/>
              <w:ind w:left="107"/>
              <w:rPr>
                <w:color w:val="4D4D4D"/>
                <w:lang w:val="en-AU"/>
              </w:rPr>
            </w:pPr>
            <w:r w:rsidRPr="00E26EF7">
              <w:rPr>
                <w:color w:val="181818"/>
                <w:lang w:val="en-AU"/>
              </w:rPr>
              <w:t>E</w:t>
            </w:r>
            <w:r w:rsidRPr="00E26EF7">
              <w:rPr>
                <w:color w:val="383838"/>
                <w:lang w:val="en-AU"/>
              </w:rPr>
              <w:t>sse</w:t>
            </w:r>
            <w:r w:rsidRPr="00E26EF7">
              <w:rPr>
                <w:color w:val="181818"/>
                <w:lang w:val="en-AU"/>
              </w:rPr>
              <w:t>ntial</w:t>
            </w:r>
            <w:r w:rsidRPr="00E26EF7">
              <w:rPr>
                <w:color w:val="4D4D4D"/>
                <w:lang w:val="en-AU"/>
              </w:rPr>
              <w:t>:</w:t>
            </w:r>
          </w:p>
        </w:tc>
        <w:tc>
          <w:tcPr>
            <w:tcW w:w="4819" w:type="dxa"/>
            <w:tcBorders>
              <w:top w:val="single" w:sz="4" w:space="0" w:color="4B4B4B"/>
              <w:left w:val="single" w:sz="4" w:space="0" w:color="343434"/>
              <w:bottom w:val="single" w:sz="4" w:space="0" w:color="auto"/>
              <w:right w:val="single" w:sz="4" w:space="0" w:color="343434"/>
            </w:tcBorders>
          </w:tcPr>
          <w:p w14:paraId="580EDF9D" w14:textId="77777777" w:rsidR="00632CC7" w:rsidRPr="00E26EF7" w:rsidRDefault="00D205C3">
            <w:pPr>
              <w:rPr>
                <w:lang w:val="en-AU"/>
              </w:rPr>
            </w:pPr>
            <w:r w:rsidRPr="00E26EF7">
              <w:rPr>
                <w:color w:val="282828"/>
                <w:lang w:val="en-AU"/>
              </w:rPr>
              <w:t xml:space="preserve"> Desirable:</w:t>
            </w:r>
          </w:p>
        </w:tc>
      </w:tr>
      <w:tr w:rsidR="00632CC7" w:rsidRPr="00E26EF7" w14:paraId="0A1D95C7" w14:textId="77777777" w:rsidTr="00B85840">
        <w:trPr>
          <w:trHeight w:val="9761"/>
        </w:trPr>
        <w:tc>
          <w:tcPr>
            <w:tcW w:w="4962" w:type="dxa"/>
            <w:tcBorders>
              <w:top w:val="single" w:sz="4" w:space="0" w:color="auto"/>
              <w:left w:val="single" w:sz="4" w:space="0" w:color="auto"/>
              <w:bottom w:val="single" w:sz="4" w:space="0" w:color="auto"/>
              <w:right w:val="single" w:sz="4" w:space="0" w:color="auto"/>
            </w:tcBorders>
          </w:tcPr>
          <w:p w14:paraId="73EB7230" w14:textId="77777777" w:rsidR="00A36948" w:rsidRPr="00E26EF7" w:rsidRDefault="00A36948" w:rsidP="00A36948">
            <w:pPr>
              <w:pStyle w:val="Default"/>
              <w:rPr>
                <w:color w:val="auto"/>
              </w:rPr>
            </w:pPr>
          </w:p>
          <w:p w14:paraId="2A8892CD" w14:textId="48106FAB" w:rsidR="00A36948" w:rsidRPr="00E26EF7" w:rsidRDefault="00A36948" w:rsidP="002B4CAB">
            <w:pPr>
              <w:pStyle w:val="Default"/>
              <w:numPr>
                <w:ilvl w:val="0"/>
                <w:numId w:val="39"/>
              </w:numPr>
              <w:rPr>
                <w:sz w:val="22"/>
                <w:szCs w:val="22"/>
              </w:rPr>
            </w:pPr>
            <w:r w:rsidRPr="00E26EF7">
              <w:rPr>
                <w:sz w:val="22"/>
                <w:szCs w:val="22"/>
              </w:rPr>
              <w:t xml:space="preserve">Minimum </w:t>
            </w:r>
            <w:r w:rsidR="00E90106" w:rsidRPr="00E26EF7">
              <w:rPr>
                <w:sz w:val="22"/>
                <w:szCs w:val="22"/>
              </w:rPr>
              <w:t xml:space="preserve">5 </w:t>
            </w:r>
            <w:r w:rsidRPr="00E26EF7">
              <w:rPr>
                <w:sz w:val="22"/>
                <w:szCs w:val="22"/>
              </w:rPr>
              <w:t>years of project management and staff supervision experience</w:t>
            </w:r>
            <w:r w:rsidR="0062092A">
              <w:rPr>
                <w:sz w:val="22"/>
                <w:szCs w:val="22"/>
              </w:rPr>
              <w:t>. E</w:t>
            </w:r>
            <w:r w:rsidRPr="00E26EF7">
              <w:rPr>
                <w:sz w:val="22"/>
                <w:szCs w:val="22"/>
              </w:rPr>
              <w:t xml:space="preserve">xperience working on a donor-funded project is highly desirable. </w:t>
            </w:r>
          </w:p>
          <w:p w14:paraId="54748396" w14:textId="3E256597" w:rsidR="00A36948" w:rsidRPr="00E26EF7" w:rsidRDefault="00A36948" w:rsidP="002B4CAB">
            <w:pPr>
              <w:pStyle w:val="Default"/>
              <w:numPr>
                <w:ilvl w:val="0"/>
                <w:numId w:val="39"/>
              </w:numPr>
              <w:rPr>
                <w:sz w:val="22"/>
                <w:szCs w:val="22"/>
              </w:rPr>
            </w:pPr>
            <w:r w:rsidRPr="00E26EF7">
              <w:rPr>
                <w:sz w:val="22"/>
                <w:szCs w:val="22"/>
              </w:rPr>
              <w:t xml:space="preserve">Minimum 10 years of work experience on agricultural, </w:t>
            </w:r>
            <w:r w:rsidR="00F753D2" w:rsidRPr="00E26EF7">
              <w:rPr>
                <w:sz w:val="22"/>
                <w:szCs w:val="22"/>
              </w:rPr>
              <w:t xml:space="preserve">sustainable development, environmental or </w:t>
            </w:r>
            <w:r w:rsidRPr="00E26EF7">
              <w:rPr>
                <w:sz w:val="22"/>
                <w:szCs w:val="22"/>
              </w:rPr>
              <w:t>economic growth</w:t>
            </w:r>
            <w:r w:rsidR="00866A90" w:rsidRPr="00E26EF7">
              <w:rPr>
                <w:sz w:val="22"/>
                <w:szCs w:val="22"/>
              </w:rPr>
              <w:t xml:space="preserve"> </w:t>
            </w:r>
            <w:r w:rsidRPr="00E26EF7">
              <w:rPr>
                <w:sz w:val="22"/>
                <w:szCs w:val="22"/>
              </w:rPr>
              <w:t xml:space="preserve">programs or activities in the Pacific. </w:t>
            </w:r>
          </w:p>
          <w:p w14:paraId="7B14745A" w14:textId="00E14761" w:rsidR="002B4CAB" w:rsidRPr="00E26EF7" w:rsidRDefault="002B4CAB" w:rsidP="002B4CAB">
            <w:pPr>
              <w:numPr>
                <w:ilvl w:val="0"/>
                <w:numId w:val="39"/>
              </w:numPr>
              <w:pBdr>
                <w:top w:val="nil"/>
                <w:left w:val="nil"/>
                <w:bottom w:val="nil"/>
                <w:right w:val="nil"/>
                <w:between w:val="nil"/>
              </w:pBdr>
              <w:spacing w:before="60" w:after="60"/>
              <w:rPr>
                <w:rFonts w:asciiTheme="majorHAnsi" w:eastAsia="Arial" w:hAnsiTheme="majorHAnsi" w:cstheme="majorHAnsi"/>
                <w:color w:val="000000"/>
                <w:lang w:val="en-AU"/>
              </w:rPr>
            </w:pPr>
            <w:r w:rsidRPr="00E26EF7">
              <w:rPr>
                <w:rFonts w:asciiTheme="majorHAnsi" w:eastAsia="Arial" w:hAnsiTheme="majorHAnsi" w:cstheme="majorHAnsi"/>
                <w:color w:val="000000"/>
                <w:lang w:val="en-AU"/>
              </w:rPr>
              <w:t>Good knowledge of climate change and biodiversity issues in the Pacific.</w:t>
            </w:r>
          </w:p>
          <w:p w14:paraId="56905E2F" w14:textId="5D7C0E02" w:rsidR="002B4CAB" w:rsidRPr="00E26EF7" w:rsidRDefault="002B4CAB" w:rsidP="002B4CAB">
            <w:pPr>
              <w:numPr>
                <w:ilvl w:val="0"/>
                <w:numId w:val="39"/>
              </w:numPr>
              <w:pBdr>
                <w:top w:val="nil"/>
                <w:left w:val="nil"/>
                <w:bottom w:val="nil"/>
                <w:right w:val="nil"/>
                <w:between w:val="nil"/>
              </w:pBdr>
              <w:spacing w:before="60" w:after="60"/>
              <w:rPr>
                <w:rFonts w:asciiTheme="majorHAnsi" w:hAnsiTheme="majorHAnsi" w:cstheme="majorHAnsi"/>
                <w:color w:val="000000"/>
                <w:lang w:val="en-AU"/>
              </w:rPr>
            </w:pPr>
            <w:r w:rsidRPr="00E26EF7">
              <w:rPr>
                <w:rFonts w:asciiTheme="majorHAnsi" w:eastAsia="Arial" w:hAnsiTheme="majorHAnsi" w:cstheme="majorHAnsi"/>
                <w:color w:val="000000"/>
                <w:lang w:val="en-AU"/>
              </w:rPr>
              <w:t>Good knowledge of climate adaptation issues in the agriculture sector.</w:t>
            </w:r>
            <w:r w:rsidRPr="00E26EF7">
              <w:rPr>
                <w:lang w:val="en-AU"/>
              </w:rPr>
              <w:t xml:space="preserve"> </w:t>
            </w:r>
          </w:p>
          <w:p w14:paraId="3BB71E5C" w14:textId="2A6F0A0C" w:rsidR="002B4CAB" w:rsidRPr="00E26EF7" w:rsidRDefault="002B4CAB" w:rsidP="002B4CAB">
            <w:pPr>
              <w:numPr>
                <w:ilvl w:val="0"/>
                <w:numId w:val="39"/>
              </w:numPr>
              <w:pBdr>
                <w:top w:val="nil"/>
                <w:left w:val="nil"/>
                <w:bottom w:val="nil"/>
                <w:right w:val="nil"/>
                <w:between w:val="nil"/>
              </w:pBdr>
              <w:spacing w:before="60" w:after="60"/>
              <w:rPr>
                <w:rFonts w:asciiTheme="majorHAnsi" w:hAnsiTheme="majorHAnsi" w:cstheme="majorHAnsi"/>
                <w:color w:val="000000"/>
                <w:lang w:val="en-AU"/>
              </w:rPr>
            </w:pPr>
            <w:r w:rsidRPr="00E26EF7">
              <w:rPr>
                <w:lang w:val="en-AU"/>
              </w:rPr>
              <w:t>Understanding of the role of biodiversity for climate adaptation.</w:t>
            </w:r>
          </w:p>
          <w:p w14:paraId="14E8E56A" w14:textId="09E44DEA" w:rsidR="00A36948" w:rsidRPr="00E26EF7" w:rsidRDefault="00A36948" w:rsidP="002B4CAB">
            <w:pPr>
              <w:pStyle w:val="Default"/>
              <w:numPr>
                <w:ilvl w:val="0"/>
                <w:numId w:val="39"/>
              </w:numPr>
              <w:rPr>
                <w:sz w:val="22"/>
                <w:szCs w:val="22"/>
              </w:rPr>
            </w:pPr>
            <w:r w:rsidRPr="00E26EF7">
              <w:rPr>
                <w:sz w:val="22"/>
                <w:szCs w:val="22"/>
              </w:rPr>
              <w:t xml:space="preserve">Fluency in English; excellent oral and written skills required. </w:t>
            </w:r>
          </w:p>
          <w:p w14:paraId="45B5D7C4" w14:textId="168DD26E" w:rsidR="00A36948" w:rsidRPr="00E26EF7" w:rsidRDefault="00A36948" w:rsidP="002B4CAB">
            <w:pPr>
              <w:pStyle w:val="Default"/>
              <w:numPr>
                <w:ilvl w:val="0"/>
                <w:numId w:val="39"/>
              </w:numPr>
              <w:rPr>
                <w:sz w:val="22"/>
                <w:szCs w:val="22"/>
              </w:rPr>
            </w:pPr>
            <w:r w:rsidRPr="00E26EF7">
              <w:rPr>
                <w:sz w:val="22"/>
                <w:szCs w:val="22"/>
              </w:rPr>
              <w:t xml:space="preserve">Excellent communicator, with strong verbal, writing and editing skills. </w:t>
            </w:r>
          </w:p>
          <w:p w14:paraId="308D56CC" w14:textId="2D946EC6" w:rsidR="00632CC7" w:rsidRPr="00E26EF7" w:rsidRDefault="00A36948" w:rsidP="002B4CAB">
            <w:pPr>
              <w:pStyle w:val="Default"/>
              <w:numPr>
                <w:ilvl w:val="0"/>
                <w:numId w:val="39"/>
              </w:numPr>
              <w:pBdr>
                <w:top w:val="nil"/>
                <w:left w:val="nil"/>
                <w:bottom w:val="nil"/>
                <w:right w:val="nil"/>
                <w:between w:val="nil"/>
              </w:pBdr>
              <w:rPr>
                <w:sz w:val="22"/>
                <w:szCs w:val="22"/>
              </w:rPr>
            </w:pPr>
            <w:r w:rsidRPr="00E26EF7">
              <w:rPr>
                <w:sz w:val="22"/>
                <w:szCs w:val="22"/>
              </w:rPr>
              <w:t>Excellent computer skills across necessary applications including database management.</w:t>
            </w:r>
          </w:p>
          <w:p w14:paraId="797E50C6" w14:textId="50CAA1F0" w:rsidR="00632CC7" w:rsidRPr="00E26EF7" w:rsidRDefault="00E90106" w:rsidP="002B4CAB">
            <w:pPr>
              <w:pStyle w:val="Default"/>
              <w:numPr>
                <w:ilvl w:val="0"/>
                <w:numId w:val="39"/>
              </w:numPr>
              <w:pBdr>
                <w:top w:val="nil"/>
                <w:left w:val="nil"/>
                <w:bottom w:val="nil"/>
                <w:right w:val="nil"/>
                <w:between w:val="nil"/>
              </w:pBdr>
              <w:rPr>
                <w:sz w:val="22"/>
                <w:szCs w:val="22"/>
              </w:rPr>
            </w:pPr>
            <w:r w:rsidRPr="00E26EF7">
              <w:rPr>
                <w:sz w:val="22"/>
                <w:szCs w:val="22"/>
              </w:rPr>
              <w:t>F</w:t>
            </w:r>
            <w:r w:rsidR="00D205C3" w:rsidRPr="00E26EF7">
              <w:rPr>
                <w:sz w:val="22"/>
                <w:szCs w:val="22"/>
              </w:rPr>
              <w:t xml:space="preserve">inancial, human resource and administrative management skills in a challenging environment, with a particular focus on stakeholder management and monitoring programme/organizational performance. </w:t>
            </w:r>
          </w:p>
          <w:p w14:paraId="1A939487" w14:textId="3998C252" w:rsidR="00632CC7" w:rsidRPr="00E26EF7" w:rsidRDefault="00E90106" w:rsidP="002B4CAB">
            <w:pPr>
              <w:pStyle w:val="Default"/>
              <w:numPr>
                <w:ilvl w:val="0"/>
                <w:numId w:val="39"/>
              </w:numPr>
              <w:pBdr>
                <w:top w:val="nil"/>
                <w:left w:val="nil"/>
                <w:bottom w:val="nil"/>
                <w:right w:val="nil"/>
                <w:between w:val="nil"/>
              </w:pBdr>
              <w:rPr>
                <w:sz w:val="22"/>
                <w:szCs w:val="22"/>
              </w:rPr>
            </w:pPr>
            <w:r w:rsidRPr="00E26EF7">
              <w:rPr>
                <w:sz w:val="22"/>
                <w:szCs w:val="22"/>
              </w:rPr>
              <w:t>R</w:t>
            </w:r>
            <w:r w:rsidR="5EF05359" w:rsidRPr="00E26EF7">
              <w:rPr>
                <w:sz w:val="22"/>
                <w:szCs w:val="22"/>
              </w:rPr>
              <w:t>epresentative experience through work at the national, regional and international levels with a particular focus on advocacy, with a view to developing and maintain key relationships</w:t>
            </w:r>
            <w:r w:rsidR="0062092A">
              <w:rPr>
                <w:sz w:val="22"/>
                <w:szCs w:val="22"/>
              </w:rPr>
              <w:t>.</w:t>
            </w:r>
          </w:p>
          <w:p w14:paraId="2DCD2505" w14:textId="63DEBC07" w:rsidR="00F753D2" w:rsidRPr="00E26EF7" w:rsidRDefault="00E90106" w:rsidP="002B4CAB">
            <w:pPr>
              <w:pStyle w:val="Default"/>
              <w:numPr>
                <w:ilvl w:val="0"/>
                <w:numId w:val="39"/>
              </w:numPr>
              <w:rPr>
                <w:sz w:val="22"/>
                <w:szCs w:val="22"/>
              </w:rPr>
            </w:pPr>
            <w:r w:rsidRPr="00E26EF7">
              <w:rPr>
                <w:sz w:val="22"/>
                <w:szCs w:val="22"/>
              </w:rPr>
              <w:t>I</w:t>
            </w:r>
            <w:r w:rsidR="00D205C3" w:rsidRPr="00E26EF7">
              <w:rPr>
                <w:sz w:val="22"/>
                <w:szCs w:val="22"/>
              </w:rPr>
              <w:t>nterpersonal skills across a multicultural environment, able to deliver information within a cross-cultural context.</w:t>
            </w:r>
          </w:p>
          <w:p w14:paraId="7098D6E5" w14:textId="49603629" w:rsidR="00F753D2" w:rsidRPr="00E26EF7" w:rsidRDefault="00A36948" w:rsidP="002B4CAB">
            <w:pPr>
              <w:pStyle w:val="Default"/>
              <w:numPr>
                <w:ilvl w:val="0"/>
                <w:numId w:val="39"/>
              </w:numPr>
              <w:pBdr>
                <w:top w:val="nil"/>
                <w:left w:val="nil"/>
                <w:bottom w:val="nil"/>
                <w:right w:val="nil"/>
                <w:between w:val="nil"/>
              </w:pBdr>
              <w:rPr>
                <w:sz w:val="22"/>
                <w:szCs w:val="22"/>
              </w:rPr>
            </w:pPr>
            <w:r w:rsidRPr="00E26EF7">
              <w:rPr>
                <w:sz w:val="22"/>
                <w:szCs w:val="22"/>
              </w:rPr>
              <w:t>Development and evaluation of learning/training materials and tool kits.</w:t>
            </w:r>
          </w:p>
          <w:p w14:paraId="74F2C413" w14:textId="0B0AB071" w:rsidR="00A36948" w:rsidRPr="00E26EF7" w:rsidRDefault="00A36948" w:rsidP="002B4CAB">
            <w:pPr>
              <w:pStyle w:val="Default"/>
              <w:numPr>
                <w:ilvl w:val="0"/>
                <w:numId w:val="39"/>
              </w:numPr>
              <w:pBdr>
                <w:top w:val="nil"/>
                <w:left w:val="nil"/>
                <w:bottom w:val="nil"/>
                <w:right w:val="nil"/>
                <w:between w:val="nil"/>
              </w:pBdr>
              <w:rPr>
                <w:sz w:val="22"/>
                <w:szCs w:val="22"/>
              </w:rPr>
            </w:pPr>
            <w:r w:rsidRPr="00E26EF7">
              <w:rPr>
                <w:sz w:val="22"/>
                <w:szCs w:val="22"/>
              </w:rPr>
              <w:t xml:space="preserve">Understanding of agricultural </w:t>
            </w:r>
            <w:r w:rsidR="00F753D2" w:rsidRPr="00E26EF7">
              <w:rPr>
                <w:sz w:val="22"/>
                <w:szCs w:val="22"/>
              </w:rPr>
              <w:t>systems</w:t>
            </w:r>
            <w:r w:rsidRPr="00E26EF7">
              <w:rPr>
                <w:sz w:val="22"/>
                <w:szCs w:val="22"/>
              </w:rPr>
              <w:t xml:space="preserve"> in the Pacific. </w:t>
            </w:r>
          </w:p>
          <w:p w14:paraId="30DCCCAD" w14:textId="4B2014DC" w:rsidR="00476D3D" w:rsidRPr="00E26EF7" w:rsidRDefault="00476D3D" w:rsidP="0062092A">
            <w:pPr>
              <w:pStyle w:val="Default"/>
              <w:pBdr>
                <w:top w:val="nil"/>
                <w:left w:val="nil"/>
                <w:bottom w:val="nil"/>
                <w:right w:val="nil"/>
                <w:between w:val="nil"/>
              </w:pBdr>
              <w:ind w:left="720"/>
              <w:rPr>
                <w:rFonts w:asciiTheme="majorHAnsi" w:eastAsia="Times New Roman" w:hAnsiTheme="majorHAnsi" w:cstheme="majorHAnsi"/>
                <w:lang w:eastAsia="en-US"/>
              </w:rPr>
            </w:pPr>
          </w:p>
        </w:tc>
        <w:tc>
          <w:tcPr>
            <w:tcW w:w="4819" w:type="dxa"/>
            <w:tcBorders>
              <w:top w:val="single" w:sz="4" w:space="0" w:color="auto"/>
              <w:left w:val="single" w:sz="4" w:space="0" w:color="auto"/>
              <w:bottom w:val="single" w:sz="4" w:space="0" w:color="auto"/>
              <w:right w:val="single" w:sz="4" w:space="0" w:color="auto"/>
            </w:tcBorders>
          </w:tcPr>
          <w:p w14:paraId="377B54A3" w14:textId="77777777" w:rsidR="00A36948" w:rsidRPr="00E26EF7" w:rsidRDefault="00A36948" w:rsidP="00217405">
            <w:pPr>
              <w:pStyle w:val="ListParagraph"/>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rPr>
                <w:lang w:val="en-AU"/>
              </w:rPr>
            </w:pPr>
          </w:p>
          <w:p w14:paraId="45CF2E5B" w14:textId="2AF4BE1C" w:rsidR="00A36948" w:rsidRPr="00E26EF7" w:rsidRDefault="00A36948" w:rsidP="00217405">
            <w:pPr>
              <w:pStyle w:val="Default"/>
              <w:numPr>
                <w:ilvl w:val="0"/>
                <w:numId w:val="40"/>
              </w:numPr>
              <w:rPr>
                <w:sz w:val="22"/>
                <w:szCs w:val="22"/>
              </w:rPr>
            </w:pPr>
            <w:r w:rsidRPr="00E26EF7">
              <w:rPr>
                <w:sz w:val="22"/>
                <w:szCs w:val="22"/>
              </w:rPr>
              <w:t xml:space="preserve">Demonstrated experience in a project management role within a public service, NGO, or regional/international organisation. </w:t>
            </w:r>
          </w:p>
          <w:p w14:paraId="2D9D439B" w14:textId="18F4F263" w:rsidR="00A36948" w:rsidRPr="00E26EF7" w:rsidRDefault="00A36948" w:rsidP="00217405">
            <w:pPr>
              <w:pStyle w:val="Default"/>
              <w:numPr>
                <w:ilvl w:val="0"/>
                <w:numId w:val="40"/>
              </w:numPr>
              <w:rPr>
                <w:sz w:val="22"/>
                <w:szCs w:val="22"/>
              </w:rPr>
            </w:pPr>
            <w:r w:rsidRPr="00E26EF7">
              <w:rPr>
                <w:sz w:val="22"/>
                <w:szCs w:val="22"/>
              </w:rPr>
              <w:t>Demonstrated understanding of emerging issues relating to organic</w:t>
            </w:r>
            <w:r w:rsidR="00476D3D" w:rsidRPr="00E26EF7">
              <w:rPr>
                <w:sz w:val="22"/>
                <w:szCs w:val="22"/>
              </w:rPr>
              <w:t xml:space="preserve"> and sustainable</w:t>
            </w:r>
            <w:r w:rsidRPr="00E26EF7">
              <w:rPr>
                <w:sz w:val="22"/>
                <w:szCs w:val="22"/>
              </w:rPr>
              <w:t xml:space="preserve"> agriculture, </w:t>
            </w:r>
            <w:r w:rsidR="002B4CAB" w:rsidRPr="00E26EF7">
              <w:rPr>
                <w:sz w:val="22"/>
                <w:szCs w:val="22"/>
              </w:rPr>
              <w:t xml:space="preserve">climate change </w:t>
            </w:r>
            <w:r w:rsidRPr="00E26EF7">
              <w:rPr>
                <w:sz w:val="22"/>
                <w:szCs w:val="22"/>
              </w:rPr>
              <w:t xml:space="preserve">or inclusive value chain development. </w:t>
            </w:r>
          </w:p>
          <w:p w14:paraId="54C529ED" w14:textId="5FB37B82" w:rsidR="00632CC7"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 xml:space="preserve">Experience in managing project(s) across multiple countries. </w:t>
            </w:r>
          </w:p>
          <w:p w14:paraId="1C0157D6" w14:textId="5FE84486" w:rsidR="00632CC7"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Experience with a national, regional</w:t>
            </w:r>
            <w:r w:rsidR="0062092A">
              <w:rPr>
                <w:color w:val="000000"/>
                <w:lang w:val="en-AU"/>
              </w:rPr>
              <w:t>,</w:t>
            </w:r>
            <w:r w:rsidRPr="00E26EF7">
              <w:rPr>
                <w:color w:val="000000"/>
                <w:lang w:val="en-AU"/>
              </w:rPr>
              <w:t xml:space="preserve"> or international organization dealing with issues of agriculture, environment and/or sustainable livelihoods development.</w:t>
            </w:r>
          </w:p>
          <w:p w14:paraId="23DC51D4" w14:textId="77777777" w:rsidR="00632CC7"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Experience in supporting the development of policy and provision of technical advice and support through an NGO or association.</w:t>
            </w:r>
          </w:p>
          <w:p w14:paraId="526770CE" w14:textId="6132897D" w:rsidR="00632CC7"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Demonstrated understanding of key social, economic</w:t>
            </w:r>
            <w:r w:rsidR="0062092A">
              <w:rPr>
                <w:color w:val="000000"/>
                <w:lang w:val="en-AU"/>
              </w:rPr>
              <w:t>,</w:t>
            </w:r>
            <w:r w:rsidRPr="00E26EF7">
              <w:rPr>
                <w:color w:val="000000"/>
                <w:lang w:val="en-AU"/>
              </w:rPr>
              <w:t xml:space="preserve"> and political challenges faced by the Pacific Islands region</w:t>
            </w:r>
            <w:r w:rsidR="0062092A">
              <w:rPr>
                <w:color w:val="000000"/>
                <w:lang w:val="en-AU"/>
              </w:rPr>
              <w:t>.</w:t>
            </w:r>
          </w:p>
          <w:p w14:paraId="7CBEED82" w14:textId="11A65DE4" w:rsidR="00632CC7"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 xml:space="preserve">Demonstrated understanding of key challenges and constraints impeding Pacific Islands access to organic and ethical markets. </w:t>
            </w:r>
          </w:p>
          <w:p w14:paraId="51F3F9E8" w14:textId="17A82D03" w:rsidR="00476D3D" w:rsidRPr="00E26EF7" w:rsidRDefault="00D205C3"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 xml:space="preserve">Extensive (&gt; 5 years) relevant work experience in the Pacific Islands and/or tropical, developing countries. </w:t>
            </w:r>
          </w:p>
          <w:p w14:paraId="51A56A83" w14:textId="28CD1DB4" w:rsidR="00476D3D" w:rsidRPr="00E26EF7" w:rsidRDefault="002B4CAB" w:rsidP="00217405">
            <w:pPr>
              <w:numPr>
                <w:ilvl w:val="0"/>
                <w:numId w:val="40"/>
              </w:numPr>
              <w:pBdr>
                <w:top w:val="nil"/>
                <w:left w:val="nil"/>
                <w:bottom w:val="nil"/>
                <w:right w:val="nil"/>
                <w:between w:val="nil"/>
              </w:pBdr>
              <w:tabs>
                <w:tab w:val="left" w:pos="976"/>
              </w:tabs>
              <w:rPr>
                <w:color w:val="000000"/>
                <w:lang w:val="en-AU"/>
              </w:rPr>
            </w:pPr>
            <w:r w:rsidRPr="00E26EF7">
              <w:rPr>
                <w:color w:val="000000"/>
                <w:lang w:val="en-AU"/>
              </w:rPr>
              <w:t>Medium</w:t>
            </w:r>
            <w:r w:rsidR="00F753D2" w:rsidRPr="00E26EF7">
              <w:rPr>
                <w:color w:val="000000"/>
                <w:lang w:val="en-AU"/>
              </w:rPr>
              <w:t xml:space="preserve"> knowledge of </w:t>
            </w:r>
            <w:r w:rsidR="00476D3D" w:rsidRPr="00E26EF7">
              <w:rPr>
                <w:color w:val="000000"/>
                <w:lang w:val="en-AU"/>
              </w:rPr>
              <w:t>French</w:t>
            </w:r>
          </w:p>
          <w:p w14:paraId="6E36661F" w14:textId="77777777" w:rsidR="00787067" w:rsidRPr="00E26EF7" w:rsidRDefault="00787067" w:rsidP="00787067">
            <w:pPr>
              <w:pStyle w:val="ListParagraph"/>
              <w:rPr>
                <w:color w:val="000000"/>
                <w:lang w:val="en-AU"/>
              </w:rPr>
            </w:pPr>
          </w:p>
          <w:p w14:paraId="38645DC7" w14:textId="36EE66CA" w:rsidR="00632CC7" w:rsidRPr="00E26EF7" w:rsidRDefault="00632CC7">
            <w:pPr>
              <w:pBdr>
                <w:top w:val="nil"/>
                <w:left w:val="nil"/>
                <w:bottom w:val="nil"/>
                <w:right w:val="nil"/>
                <w:between w:val="nil"/>
              </w:pBdr>
              <w:rPr>
                <w:color w:val="000000"/>
                <w:lang w:val="en-AU"/>
              </w:rPr>
            </w:pPr>
          </w:p>
          <w:p w14:paraId="72EA27E6" w14:textId="77777777" w:rsidR="00A36948" w:rsidRPr="00E26EF7" w:rsidRDefault="00A36948" w:rsidP="00A36948">
            <w:pPr>
              <w:pBdr>
                <w:top w:val="nil"/>
                <w:left w:val="nil"/>
                <w:bottom w:val="nil"/>
                <w:right w:val="nil"/>
                <w:between w:val="nil"/>
              </w:pBdr>
              <w:rPr>
                <w:color w:val="000000"/>
                <w:lang w:val="en-AU"/>
              </w:rPr>
            </w:pPr>
          </w:p>
          <w:p w14:paraId="135E58C4" w14:textId="77777777" w:rsidR="00632CC7" w:rsidRPr="00E26EF7" w:rsidRDefault="00632CC7">
            <w:pPr>
              <w:pBdr>
                <w:top w:val="nil"/>
                <w:left w:val="nil"/>
                <w:bottom w:val="nil"/>
                <w:right w:val="nil"/>
                <w:between w:val="nil"/>
              </w:pBdr>
              <w:tabs>
                <w:tab w:val="left" w:pos="976"/>
              </w:tabs>
              <w:ind w:left="460"/>
              <w:rPr>
                <w:color w:val="000000"/>
                <w:lang w:val="en-AU"/>
              </w:rPr>
            </w:pPr>
          </w:p>
          <w:p w14:paraId="0C6C2CD5" w14:textId="77777777" w:rsidR="00632CC7" w:rsidRPr="00E26EF7" w:rsidRDefault="00632CC7">
            <w:pPr>
              <w:rPr>
                <w:lang w:val="en-AU"/>
              </w:rPr>
            </w:pPr>
          </w:p>
          <w:p w14:paraId="709E88E4" w14:textId="77777777" w:rsidR="00632CC7" w:rsidRPr="00E26EF7" w:rsidRDefault="00632CC7">
            <w:pPr>
              <w:tabs>
                <w:tab w:val="left" w:pos="976"/>
              </w:tabs>
              <w:rPr>
                <w:lang w:val="en-AU"/>
              </w:rPr>
            </w:pPr>
          </w:p>
        </w:tc>
      </w:tr>
    </w:tbl>
    <w:p w14:paraId="43198D17" w14:textId="77777777" w:rsidR="00632CC7" w:rsidRPr="00E26EF7" w:rsidRDefault="00D205C3">
      <w:pPr>
        <w:ind w:right="841"/>
        <w:rPr>
          <w:lang w:val="en-AU"/>
        </w:rPr>
      </w:pPr>
      <w:r w:rsidRPr="00E26EF7">
        <w:rPr>
          <w:b/>
          <w:color w:val="181818"/>
          <w:lang w:val="en-AU"/>
        </w:rPr>
        <w:t xml:space="preserve">Key Skills/Attributes/Job </w:t>
      </w:r>
      <w:r w:rsidRPr="00E26EF7">
        <w:rPr>
          <w:b/>
          <w:color w:val="282828"/>
          <w:lang w:val="en-AU"/>
        </w:rPr>
        <w:t xml:space="preserve">Specific Competencies </w:t>
      </w:r>
    </w:p>
    <w:p w14:paraId="508C98E9" w14:textId="77777777" w:rsidR="00632CC7" w:rsidRPr="00E26EF7" w:rsidRDefault="00632CC7">
      <w:pPr>
        <w:rPr>
          <w:b/>
          <w:lang w:val="en-AU"/>
        </w:rPr>
      </w:pPr>
    </w:p>
    <w:p w14:paraId="7FDBB1A3" w14:textId="77777777" w:rsidR="00632CC7" w:rsidRPr="00E26EF7" w:rsidRDefault="00D205C3">
      <w:pPr>
        <w:ind w:right="841"/>
        <w:rPr>
          <w:lang w:val="en-AU"/>
        </w:rPr>
      </w:pPr>
      <w:r w:rsidRPr="00E26EF7">
        <w:rPr>
          <w:color w:val="181818"/>
          <w:lang w:val="en-AU"/>
        </w:rPr>
        <w:t xml:space="preserve">The </w:t>
      </w:r>
      <w:r w:rsidRPr="00E26EF7">
        <w:rPr>
          <w:color w:val="383838"/>
          <w:lang w:val="en-AU"/>
        </w:rPr>
        <w:t>fo</w:t>
      </w:r>
      <w:r w:rsidRPr="00E26EF7">
        <w:rPr>
          <w:color w:val="181818"/>
          <w:lang w:val="en-AU"/>
        </w:rPr>
        <w:t>ll</w:t>
      </w:r>
      <w:r w:rsidRPr="00E26EF7">
        <w:rPr>
          <w:color w:val="383838"/>
          <w:lang w:val="en-AU"/>
        </w:rPr>
        <w:t>ow</w:t>
      </w:r>
      <w:r w:rsidRPr="00E26EF7">
        <w:rPr>
          <w:color w:val="181818"/>
          <w:lang w:val="en-AU"/>
        </w:rPr>
        <w:t>ing l</w:t>
      </w:r>
      <w:r w:rsidRPr="00E26EF7">
        <w:rPr>
          <w:color w:val="383838"/>
          <w:lang w:val="en-AU"/>
        </w:rPr>
        <w:t>evels wou</w:t>
      </w:r>
      <w:r w:rsidRPr="00E26EF7">
        <w:rPr>
          <w:lang w:val="en-AU"/>
        </w:rPr>
        <w:t>l</w:t>
      </w:r>
      <w:r w:rsidRPr="00E26EF7">
        <w:rPr>
          <w:color w:val="282828"/>
          <w:lang w:val="en-AU"/>
        </w:rPr>
        <w:t xml:space="preserve">d typically </w:t>
      </w:r>
      <w:r w:rsidRPr="00E26EF7">
        <w:rPr>
          <w:color w:val="383838"/>
          <w:lang w:val="en-AU"/>
        </w:rPr>
        <w:t xml:space="preserve">be expected </w:t>
      </w:r>
      <w:r w:rsidRPr="00E26EF7">
        <w:rPr>
          <w:color w:val="181818"/>
          <w:lang w:val="en-AU"/>
        </w:rPr>
        <w:t>fo</w:t>
      </w:r>
      <w:r w:rsidRPr="00E26EF7">
        <w:rPr>
          <w:color w:val="383838"/>
          <w:lang w:val="en-AU"/>
        </w:rPr>
        <w:t xml:space="preserve">r </w:t>
      </w:r>
      <w:r w:rsidRPr="00E26EF7">
        <w:rPr>
          <w:color w:val="282828"/>
          <w:lang w:val="en-AU"/>
        </w:rPr>
        <w:t xml:space="preserve">the </w:t>
      </w:r>
      <w:r w:rsidRPr="00E26EF7">
        <w:rPr>
          <w:color w:val="181818"/>
          <w:lang w:val="en-AU"/>
        </w:rPr>
        <w:t>10</w:t>
      </w:r>
      <w:r w:rsidRPr="00E26EF7">
        <w:rPr>
          <w:color w:val="383838"/>
          <w:lang w:val="en-AU"/>
        </w:rPr>
        <w:t xml:space="preserve">0% </w:t>
      </w:r>
      <w:r w:rsidRPr="00E26EF7">
        <w:rPr>
          <w:color w:val="282828"/>
          <w:lang w:val="en-AU"/>
        </w:rPr>
        <w:t>ful</w:t>
      </w:r>
      <w:r w:rsidRPr="00E26EF7">
        <w:rPr>
          <w:lang w:val="en-AU"/>
        </w:rPr>
        <w:t>l</w:t>
      </w:r>
      <w:r w:rsidRPr="00E26EF7">
        <w:rPr>
          <w:color w:val="383838"/>
          <w:lang w:val="en-AU"/>
        </w:rPr>
        <w:t xml:space="preserve">y </w:t>
      </w:r>
      <w:r w:rsidRPr="00E26EF7">
        <w:rPr>
          <w:color w:val="282828"/>
          <w:lang w:val="en-AU"/>
        </w:rPr>
        <w:t xml:space="preserve">effective </w:t>
      </w:r>
      <w:r w:rsidRPr="00E26EF7">
        <w:rPr>
          <w:color w:val="4D4D4D"/>
          <w:lang w:val="en-AU"/>
        </w:rPr>
        <w:t>lev</w:t>
      </w:r>
      <w:r w:rsidRPr="00E26EF7">
        <w:rPr>
          <w:color w:val="282828"/>
          <w:lang w:val="en-AU"/>
        </w:rPr>
        <w:t>el</w:t>
      </w:r>
      <w:r w:rsidRPr="00E26EF7">
        <w:rPr>
          <w:color w:val="4D4D4D"/>
          <w:lang w:val="en-AU"/>
        </w:rPr>
        <w:t>:</w:t>
      </w:r>
    </w:p>
    <w:p w14:paraId="779F8E76" w14:textId="77777777" w:rsidR="00632CC7" w:rsidRPr="00E26EF7" w:rsidRDefault="00632CC7">
      <w:pPr>
        <w:rPr>
          <w:lang w:val="en-AU"/>
        </w:rPr>
      </w:pPr>
    </w:p>
    <w:tbl>
      <w:tblPr>
        <w:tblStyle w:val="ac"/>
        <w:tblW w:w="9813" w:type="dxa"/>
        <w:tblInd w:w="-4" w:type="dxa"/>
        <w:tblLayout w:type="fixed"/>
        <w:tblLook w:val="0000" w:firstRow="0" w:lastRow="0" w:firstColumn="0" w:lastColumn="0" w:noHBand="0" w:noVBand="0"/>
      </w:tblPr>
      <w:tblGrid>
        <w:gridCol w:w="2267"/>
        <w:gridCol w:w="7546"/>
      </w:tblGrid>
      <w:tr w:rsidR="00632CC7" w:rsidRPr="00E26EF7" w14:paraId="608CFAEC" w14:textId="77777777">
        <w:trPr>
          <w:trHeight w:val="820"/>
        </w:trPr>
        <w:tc>
          <w:tcPr>
            <w:tcW w:w="2267" w:type="dxa"/>
            <w:tcBorders>
              <w:top w:val="single" w:sz="4" w:space="0" w:color="3B3B3B"/>
              <w:left w:val="single" w:sz="4" w:space="0" w:color="484848"/>
              <w:bottom w:val="single" w:sz="6" w:space="0" w:color="6B6B6B"/>
              <w:right w:val="single" w:sz="4" w:space="0" w:color="181818"/>
            </w:tcBorders>
          </w:tcPr>
          <w:p w14:paraId="186E5219" w14:textId="77777777" w:rsidR="00632CC7" w:rsidRPr="00E26EF7" w:rsidRDefault="00D205C3">
            <w:pPr>
              <w:pBdr>
                <w:top w:val="nil"/>
                <w:left w:val="nil"/>
                <w:bottom w:val="nil"/>
                <w:right w:val="nil"/>
                <w:between w:val="nil"/>
              </w:pBdr>
              <w:ind w:left="115"/>
              <w:rPr>
                <w:color w:val="000000"/>
                <w:lang w:val="en-AU"/>
              </w:rPr>
            </w:pPr>
            <w:r w:rsidRPr="00E26EF7">
              <w:rPr>
                <w:color w:val="181818"/>
                <w:lang w:val="en-AU"/>
              </w:rPr>
              <w:t>E</w:t>
            </w:r>
            <w:r w:rsidRPr="00E26EF7">
              <w:rPr>
                <w:color w:val="383838"/>
                <w:lang w:val="en-AU"/>
              </w:rPr>
              <w:t xml:space="preserve">xpert </w:t>
            </w:r>
            <w:r w:rsidRPr="00E26EF7">
              <w:rPr>
                <w:color w:val="282828"/>
                <w:lang w:val="en-AU"/>
              </w:rPr>
              <w:t>l</w:t>
            </w:r>
            <w:r w:rsidRPr="00E26EF7">
              <w:rPr>
                <w:color w:val="4D4D4D"/>
                <w:lang w:val="en-AU"/>
              </w:rPr>
              <w:t>e</w:t>
            </w:r>
            <w:r w:rsidRPr="00E26EF7">
              <w:rPr>
                <w:color w:val="282828"/>
                <w:lang w:val="en-AU"/>
              </w:rPr>
              <w:t>vel</w:t>
            </w:r>
          </w:p>
        </w:tc>
        <w:tc>
          <w:tcPr>
            <w:tcW w:w="7546" w:type="dxa"/>
            <w:tcBorders>
              <w:top w:val="single" w:sz="4" w:space="0" w:color="484848"/>
              <w:left w:val="single" w:sz="4" w:space="0" w:color="181818"/>
              <w:bottom w:val="single" w:sz="6" w:space="0" w:color="6B6B6B"/>
              <w:right w:val="single" w:sz="6" w:space="0" w:color="3F3F3F"/>
            </w:tcBorders>
          </w:tcPr>
          <w:p w14:paraId="557C0C4E" w14:textId="6AD1755F" w:rsidR="00F753D2" w:rsidRPr="00E26EF7" w:rsidRDefault="00F753D2" w:rsidP="00D413C4">
            <w:pPr>
              <w:pStyle w:val="Default"/>
              <w:numPr>
                <w:ilvl w:val="0"/>
                <w:numId w:val="35"/>
              </w:numPr>
              <w:jc w:val="both"/>
              <w:rPr>
                <w:rFonts w:cs="Times New Roman"/>
                <w:sz w:val="22"/>
                <w:szCs w:val="22"/>
              </w:rPr>
            </w:pPr>
            <w:r w:rsidRPr="00E26EF7">
              <w:rPr>
                <w:rFonts w:cs="Times New Roman"/>
                <w:sz w:val="22"/>
                <w:szCs w:val="22"/>
              </w:rPr>
              <w:t xml:space="preserve">Project management including financial </w:t>
            </w:r>
            <w:r w:rsidR="002D4ECB" w:rsidRPr="00E26EF7">
              <w:rPr>
                <w:rFonts w:cs="Times New Roman"/>
                <w:sz w:val="22"/>
                <w:szCs w:val="22"/>
              </w:rPr>
              <w:t>management</w:t>
            </w:r>
            <w:r w:rsidR="0062092A">
              <w:rPr>
                <w:rFonts w:cs="Times New Roman"/>
                <w:sz w:val="22"/>
                <w:szCs w:val="22"/>
              </w:rPr>
              <w:t>.</w:t>
            </w:r>
          </w:p>
          <w:p w14:paraId="10E298B4" w14:textId="0090AC1C" w:rsidR="00476D3D" w:rsidRPr="00E26EF7" w:rsidRDefault="00476D3D" w:rsidP="00D413C4">
            <w:pPr>
              <w:pStyle w:val="Default"/>
              <w:numPr>
                <w:ilvl w:val="0"/>
                <w:numId w:val="35"/>
              </w:numPr>
              <w:jc w:val="both"/>
              <w:rPr>
                <w:rFonts w:cs="Times New Roman"/>
                <w:sz w:val="22"/>
                <w:szCs w:val="22"/>
              </w:rPr>
            </w:pPr>
            <w:r w:rsidRPr="00E26EF7">
              <w:rPr>
                <w:rFonts w:cs="Times New Roman"/>
                <w:sz w:val="22"/>
                <w:szCs w:val="22"/>
              </w:rPr>
              <w:t>Coordinating and Negotiations</w:t>
            </w:r>
            <w:r w:rsidR="0062092A">
              <w:rPr>
                <w:rFonts w:cs="Times New Roman"/>
                <w:sz w:val="22"/>
                <w:szCs w:val="22"/>
              </w:rPr>
              <w:t>.</w:t>
            </w:r>
            <w:r w:rsidRPr="00E26EF7">
              <w:rPr>
                <w:rFonts w:cs="Times New Roman"/>
                <w:sz w:val="22"/>
                <w:szCs w:val="22"/>
              </w:rPr>
              <w:t xml:space="preserve"> </w:t>
            </w:r>
          </w:p>
          <w:p w14:paraId="008184CB" w14:textId="076F6842" w:rsidR="00632CC7" w:rsidRPr="00E26EF7" w:rsidRDefault="00D205C3" w:rsidP="00D413C4">
            <w:pPr>
              <w:numPr>
                <w:ilvl w:val="0"/>
                <w:numId w:val="35"/>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jc w:val="both"/>
              <w:rPr>
                <w:color w:val="000000"/>
                <w:lang w:val="en-AU"/>
              </w:rPr>
            </w:pPr>
            <w:r w:rsidRPr="00E26EF7">
              <w:rPr>
                <w:color w:val="000000"/>
                <w:lang w:val="en-AU"/>
              </w:rPr>
              <w:t xml:space="preserve">Report </w:t>
            </w:r>
            <w:r w:rsidR="004D0447" w:rsidRPr="00E26EF7">
              <w:rPr>
                <w:color w:val="000000"/>
                <w:lang w:val="en-AU"/>
              </w:rPr>
              <w:t xml:space="preserve">and Proposal </w:t>
            </w:r>
            <w:r w:rsidRPr="00E26EF7">
              <w:rPr>
                <w:color w:val="000000"/>
                <w:lang w:val="en-AU"/>
              </w:rPr>
              <w:t>writing, planning</w:t>
            </w:r>
            <w:r w:rsidR="0062092A">
              <w:rPr>
                <w:color w:val="000000"/>
                <w:lang w:val="en-AU"/>
              </w:rPr>
              <w:t>,</w:t>
            </w:r>
            <w:r w:rsidRPr="00E26EF7">
              <w:rPr>
                <w:color w:val="000000"/>
                <w:lang w:val="en-AU"/>
              </w:rPr>
              <w:t xml:space="preserve"> and </w:t>
            </w:r>
            <w:r w:rsidR="004D0447" w:rsidRPr="00E26EF7">
              <w:rPr>
                <w:color w:val="000000"/>
                <w:lang w:val="en-AU"/>
              </w:rPr>
              <w:t>organizing</w:t>
            </w:r>
            <w:r w:rsidR="0062092A">
              <w:rPr>
                <w:color w:val="000000"/>
                <w:lang w:val="en-AU"/>
              </w:rPr>
              <w:t>.</w:t>
            </w:r>
          </w:p>
          <w:p w14:paraId="03CFFD92" w14:textId="77777777" w:rsidR="00D413C4" w:rsidRPr="00E26EF7" w:rsidRDefault="00D413C4" w:rsidP="00D413C4">
            <w:pPr>
              <w:numPr>
                <w:ilvl w:val="0"/>
                <w:numId w:val="35"/>
              </w:num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right="79"/>
              <w:jc w:val="both"/>
              <w:rPr>
                <w:color w:val="000000"/>
                <w:lang w:val="en-AU"/>
              </w:rPr>
            </w:pPr>
            <w:r w:rsidRPr="00E26EF7">
              <w:rPr>
                <w:color w:val="000000"/>
                <w:lang w:val="en-AU"/>
              </w:rPr>
              <w:t>An understanding of the culture and traditions and ways of working of the various Pacific Island Countries.</w:t>
            </w:r>
          </w:p>
          <w:p w14:paraId="7818863E" w14:textId="1F50F987" w:rsidR="00D413C4" w:rsidRPr="00E26EF7" w:rsidRDefault="00D413C4" w:rsidP="00D413C4">
            <w:pPr>
              <w:pBdr>
                <w:top w:val="nil"/>
                <w:left w:val="nil"/>
                <w:bottom w:val="nil"/>
                <w:right w:val="nil"/>
                <w:between w:val="nil"/>
              </w:pBdr>
              <w:tabs>
                <w:tab w:val="left" w:pos="449"/>
                <w:tab w:val="left" w:pos="2160"/>
                <w:tab w:val="left" w:pos="2880"/>
                <w:tab w:val="left" w:pos="3600"/>
                <w:tab w:val="left" w:pos="4320"/>
                <w:tab w:val="left" w:pos="5040"/>
                <w:tab w:val="left" w:pos="5760"/>
                <w:tab w:val="left" w:pos="6480"/>
                <w:tab w:val="left" w:pos="7200"/>
                <w:tab w:val="left" w:pos="7920"/>
                <w:tab w:val="left" w:pos="8640"/>
              </w:tabs>
              <w:ind w:left="720" w:right="79"/>
              <w:jc w:val="both"/>
              <w:rPr>
                <w:color w:val="000000"/>
                <w:lang w:val="en-AU"/>
              </w:rPr>
            </w:pPr>
          </w:p>
        </w:tc>
      </w:tr>
      <w:tr w:rsidR="00632CC7" w:rsidRPr="00E26EF7" w14:paraId="3C79EB34" w14:textId="77777777">
        <w:trPr>
          <w:trHeight w:val="1780"/>
        </w:trPr>
        <w:tc>
          <w:tcPr>
            <w:tcW w:w="2267" w:type="dxa"/>
            <w:tcBorders>
              <w:top w:val="single" w:sz="6" w:space="0" w:color="6B6B6B"/>
              <w:left w:val="single" w:sz="4" w:space="0" w:color="282828"/>
              <w:bottom w:val="single" w:sz="4" w:space="0" w:color="000000"/>
              <w:right w:val="single" w:sz="4" w:space="0" w:color="1C1C1C"/>
            </w:tcBorders>
          </w:tcPr>
          <w:p w14:paraId="7059A1CE" w14:textId="77777777" w:rsidR="00632CC7" w:rsidRPr="00E26EF7" w:rsidRDefault="00D205C3">
            <w:pPr>
              <w:pBdr>
                <w:top w:val="nil"/>
                <w:left w:val="nil"/>
                <w:bottom w:val="nil"/>
                <w:right w:val="nil"/>
                <w:between w:val="nil"/>
              </w:pBdr>
              <w:ind w:left="100"/>
              <w:rPr>
                <w:color w:val="000000"/>
                <w:lang w:val="en-AU"/>
              </w:rPr>
            </w:pPr>
            <w:r w:rsidRPr="00E26EF7">
              <w:rPr>
                <w:color w:val="383838"/>
                <w:lang w:val="en-AU"/>
              </w:rPr>
              <w:lastRenderedPageBreak/>
              <w:t>Advanc</w:t>
            </w:r>
            <w:r w:rsidRPr="00E26EF7">
              <w:rPr>
                <w:color w:val="5B5B5B"/>
                <w:lang w:val="en-AU"/>
              </w:rPr>
              <w:t>e</w:t>
            </w:r>
            <w:r w:rsidRPr="00E26EF7">
              <w:rPr>
                <w:color w:val="383838"/>
                <w:lang w:val="en-AU"/>
              </w:rPr>
              <w:t xml:space="preserve">d </w:t>
            </w:r>
            <w:r w:rsidRPr="00E26EF7">
              <w:rPr>
                <w:color w:val="000000"/>
                <w:lang w:val="en-AU"/>
              </w:rPr>
              <w:t>l</w:t>
            </w:r>
            <w:r w:rsidRPr="00E26EF7">
              <w:rPr>
                <w:color w:val="4D4D4D"/>
                <w:lang w:val="en-AU"/>
              </w:rPr>
              <w:t>eve</w:t>
            </w:r>
            <w:r w:rsidRPr="00E26EF7">
              <w:rPr>
                <w:color w:val="282828"/>
                <w:lang w:val="en-AU"/>
              </w:rPr>
              <w:t>l</w:t>
            </w:r>
          </w:p>
        </w:tc>
        <w:tc>
          <w:tcPr>
            <w:tcW w:w="7546" w:type="dxa"/>
            <w:tcBorders>
              <w:top w:val="single" w:sz="6" w:space="0" w:color="6B6B6B"/>
              <w:left w:val="single" w:sz="4" w:space="0" w:color="1C1C1C"/>
              <w:bottom w:val="single" w:sz="4" w:space="0" w:color="484848"/>
              <w:right w:val="single" w:sz="6" w:space="0" w:color="545454"/>
            </w:tcBorders>
          </w:tcPr>
          <w:p w14:paraId="1B64F1FA" w14:textId="57FF53FD"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Interpersonal skills</w:t>
            </w:r>
            <w:r w:rsidR="0062092A" w:rsidRPr="00B85840">
              <w:rPr>
                <w:rFonts w:cs="Times New Roman"/>
                <w:sz w:val="22"/>
                <w:szCs w:val="22"/>
              </w:rPr>
              <w:t>.</w:t>
            </w:r>
          </w:p>
          <w:p w14:paraId="260C20C3" w14:textId="7945EA99"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Attention to detail with high computer literacy</w:t>
            </w:r>
            <w:r w:rsidR="0062092A" w:rsidRPr="00B85840">
              <w:rPr>
                <w:rFonts w:cs="Times New Roman"/>
                <w:sz w:val="22"/>
                <w:szCs w:val="22"/>
              </w:rPr>
              <w:t>.</w:t>
            </w:r>
          </w:p>
          <w:p w14:paraId="304BB68A" w14:textId="0A45D9AF"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Communication and responsiveness to needs of stakeholders</w:t>
            </w:r>
            <w:r w:rsidR="0062092A" w:rsidRPr="00B85840">
              <w:rPr>
                <w:rFonts w:cs="Times New Roman"/>
                <w:sz w:val="22"/>
                <w:szCs w:val="22"/>
              </w:rPr>
              <w:t>.</w:t>
            </w:r>
          </w:p>
          <w:p w14:paraId="4DCC981D" w14:textId="4ED37F46" w:rsidR="00F753D2"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Advocacy with demonstrated initiative and ability to think laterally to identify innovative solutions</w:t>
            </w:r>
            <w:r w:rsidR="0062092A" w:rsidRPr="00B85840">
              <w:rPr>
                <w:rFonts w:cs="Times New Roman"/>
                <w:sz w:val="22"/>
                <w:szCs w:val="22"/>
              </w:rPr>
              <w:t>.</w:t>
            </w:r>
          </w:p>
        </w:tc>
      </w:tr>
      <w:tr w:rsidR="00632CC7" w:rsidRPr="00E26EF7" w14:paraId="6E038AB7" w14:textId="77777777">
        <w:trPr>
          <w:trHeight w:val="1160"/>
        </w:trPr>
        <w:tc>
          <w:tcPr>
            <w:tcW w:w="2267" w:type="dxa"/>
            <w:tcBorders>
              <w:top w:val="single" w:sz="4" w:space="0" w:color="000000"/>
              <w:left w:val="single" w:sz="6" w:space="0" w:color="4B4B4B"/>
              <w:bottom w:val="single" w:sz="4" w:space="0" w:color="343434"/>
              <w:right w:val="single" w:sz="6" w:space="0" w:color="343434"/>
            </w:tcBorders>
          </w:tcPr>
          <w:p w14:paraId="02BAD6D3" w14:textId="77777777" w:rsidR="00632CC7" w:rsidRPr="00E26EF7" w:rsidRDefault="00D205C3">
            <w:pPr>
              <w:ind w:left="106"/>
              <w:rPr>
                <w:lang w:val="en-AU"/>
              </w:rPr>
            </w:pPr>
            <w:r w:rsidRPr="00E26EF7">
              <w:rPr>
                <w:color w:val="282828"/>
                <w:lang w:val="en-AU"/>
              </w:rPr>
              <w:t>Work</w:t>
            </w:r>
            <w:r w:rsidRPr="00E26EF7">
              <w:rPr>
                <w:lang w:val="en-AU"/>
              </w:rPr>
              <w:t xml:space="preserve">ing </w:t>
            </w:r>
            <w:r w:rsidRPr="00E26EF7">
              <w:rPr>
                <w:color w:val="282828"/>
                <w:lang w:val="en-AU"/>
              </w:rPr>
              <w:t>knowledge</w:t>
            </w:r>
          </w:p>
        </w:tc>
        <w:tc>
          <w:tcPr>
            <w:tcW w:w="7546" w:type="dxa"/>
            <w:tcBorders>
              <w:top w:val="single" w:sz="4" w:space="0" w:color="4F4F4F"/>
              <w:left w:val="single" w:sz="6" w:space="0" w:color="343434"/>
              <w:bottom w:val="single" w:sz="6" w:space="0" w:color="606060"/>
              <w:right w:val="single" w:sz="6" w:space="0" w:color="343434"/>
            </w:tcBorders>
          </w:tcPr>
          <w:p w14:paraId="003C37E0" w14:textId="499830F2"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Using data and information management systems</w:t>
            </w:r>
            <w:r w:rsidR="0062092A" w:rsidRPr="00B85840">
              <w:rPr>
                <w:rFonts w:cs="Times New Roman"/>
                <w:sz w:val="22"/>
                <w:szCs w:val="22"/>
              </w:rPr>
              <w:t>.</w:t>
            </w:r>
          </w:p>
          <w:p w14:paraId="18FC7F1A" w14:textId="6E9A86B5"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POETCom Strategic plan, SPC SP, LRD Business Plan</w:t>
            </w:r>
            <w:r w:rsidR="0062092A" w:rsidRPr="00B85840">
              <w:rPr>
                <w:rFonts w:cs="Times New Roman"/>
                <w:sz w:val="22"/>
                <w:szCs w:val="22"/>
              </w:rPr>
              <w:t>.</w:t>
            </w:r>
            <w:r w:rsidRPr="00B85840">
              <w:rPr>
                <w:rFonts w:cs="Times New Roman"/>
                <w:sz w:val="22"/>
                <w:szCs w:val="22"/>
              </w:rPr>
              <w:t xml:space="preserve"> </w:t>
            </w:r>
          </w:p>
          <w:p w14:paraId="02D9D85A" w14:textId="392EC2F1"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Country agricultural policies and plans and national strategic action plans</w:t>
            </w:r>
            <w:r w:rsidR="0062092A" w:rsidRPr="00B85840">
              <w:rPr>
                <w:rFonts w:cs="Times New Roman"/>
                <w:sz w:val="22"/>
                <w:szCs w:val="22"/>
              </w:rPr>
              <w:t>.</w:t>
            </w:r>
          </w:p>
          <w:p w14:paraId="68DE1B80" w14:textId="51F974B0" w:rsidR="00476D3D" w:rsidRPr="00B85840" w:rsidRDefault="00F753D2"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 xml:space="preserve">Agriculture practices </w:t>
            </w:r>
            <w:r w:rsidR="002B4CAB" w:rsidRPr="00B85840">
              <w:rPr>
                <w:rFonts w:cs="Times New Roman"/>
                <w:sz w:val="22"/>
                <w:szCs w:val="22"/>
              </w:rPr>
              <w:t>in the context</w:t>
            </w:r>
            <w:r w:rsidRPr="00B85840">
              <w:rPr>
                <w:rFonts w:cs="Times New Roman"/>
                <w:sz w:val="22"/>
                <w:szCs w:val="22"/>
              </w:rPr>
              <w:t xml:space="preserve"> </w:t>
            </w:r>
            <w:r w:rsidR="002B4CAB" w:rsidRPr="00B85840">
              <w:rPr>
                <w:rFonts w:cs="Times New Roman"/>
                <w:sz w:val="22"/>
                <w:szCs w:val="22"/>
              </w:rPr>
              <w:t xml:space="preserve">of </w:t>
            </w:r>
            <w:r w:rsidRPr="00B85840">
              <w:rPr>
                <w:rFonts w:cs="Times New Roman"/>
                <w:sz w:val="22"/>
                <w:szCs w:val="22"/>
              </w:rPr>
              <w:t>climate change</w:t>
            </w:r>
            <w:r w:rsidR="002B4CAB" w:rsidRPr="00B85840">
              <w:rPr>
                <w:rFonts w:cs="Times New Roman"/>
                <w:sz w:val="22"/>
                <w:szCs w:val="22"/>
              </w:rPr>
              <w:t xml:space="preserve"> and biodiversity conservation</w:t>
            </w:r>
            <w:r w:rsidR="0062092A" w:rsidRPr="00B85840">
              <w:rPr>
                <w:rFonts w:cs="Times New Roman"/>
                <w:sz w:val="22"/>
                <w:szCs w:val="22"/>
              </w:rPr>
              <w:t>.</w:t>
            </w:r>
          </w:p>
        </w:tc>
      </w:tr>
      <w:tr w:rsidR="00632CC7" w:rsidRPr="00E26EF7" w14:paraId="1B304529" w14:textId="77777777">
        <w:trPr>
          <w:trHeight w:val="820"/>
        </w:trPr>
        <w:tc>
          <w:tcPr>
            <w:tcW w:w="2267" w:type="dxa"/>
            <w:tcBorders>
              <w:top w:val="single" w:sz="4" w:space="0" w:color="343434"/>
              <w:left w:val="single" w:sz="6" w:space="0" w:color="484848"/>
              <w:bottom w:val="single" w:sz="6" w:space="0" w:color="5B5B5B"/>
              <w:right w:val="single" w:sz="4" w:space="0" w:color="0C0C0C"/>
            </w:tcBorders>
          </w:tcPr>
          <w:p w14:paraId="4C5C7718" w14:textId="77777777" w:rsidR="00632CC7" w:rsidRPr="00E26EF7" w:rsidRDefault="00D205C3">
            <w:pPr>
              <w:pBdr>
                <w:top w:val="nil"/>
                <w:left w:val="nil"/>
                <w:bottom w:val="nil"/>
                <w:right w:val="nil"/>
                <w:between w:val="nil"/>
              </w:pBdr>
              <w:ind w:left="104"/>
              <w:rPr>
                <w:color w:val="000000"/>
                <w:lang w:val="en-AU"/>
              </w:rPr>
            </w:pPr>
            <w:r w:rsidRPr="00E26EF7">
              <w:rPr>
                <w:color w:val="161616"/>
                <w:lang w:val="en-AU"/>
              </w:rPr>
              <w:t>Awareness</w:t>
            </w:r>
          </w:p>
        </w:tc>
        <w:tc>
          <w:tcPr>
            <w:tcW w:w="7546" w:type="dxa"/>
            <w:tcBorders>
              <w:top w:val="single" w:sz="4" w:space="0" w:color="444444"/>
              <w:left w:val="single" w:sz="4" w:space="0" w:color="0C0C0C"/>
              <w:bottom w:val="single" w:sz="4" w:space="0" w:color="3F3F3F"/>
              <w:right w:val="single" w:sz="6" w:space="0" w:color="343434"/>
            </w:tcBorders>
          </w:tcPr>
          <w:p w14:paraId="3192FEFA" w14:textId="69FE554F"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SPC policies and procedures</w:t>
            </w:r>
            <w:r w:rsidR="0062092A" w:rsidRPr="00B85840">
              <w:rPr>
                <w:rFonts w:cs="Times New Roman"/>
                <w:sz w:val="22"/>
                <w:szCs w:val="22"/>
              </w:rPr>
              <w:t>.</w:t>
            </w:r>
          </w:p>
          <w:p w14:paraId="01B675D6" w14:textId="5D1B9B94" w:rsidR="00632CC7" w:rsidRPr="00B85840" w:rsidRDefault="00D205C3"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LRD Office Procedures</w:t>
            </w:r>
            <w:r w:rsidR="0062092A" w:rsidRPr="00B85840">
              <w:rPr>
                <w:rFonts w:cs="Times New Roman"/>
                <w:sz w:val="22"/>
                <w:szCs w:val="22"/>
              </w:rPr>
              <w:t>.</w:t>
            </w:r>
          </w:p>
          <w:p w14:paraId="4FD34A1D" w14:textId="072C5B7B" w:rsidR="00F753D2" w:rsidRPr="00B85840" w:rsidRDefault="00F753D2"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Organic certification and guarantee systems</w:t>
            </w:r>
            <w:r w:rsidR="0062092A" w:rsidRPr="00B85840">
              <w:rPr>
                <w:rFonts w:cs="Times New Roman"/>
                <w:sz w:val="22"/>
                <w:szCs w:val="22"/>
              </w:rPr>
              <w:t>.</w:t>
            </w:r>
          </w:p>
          <w:p w14:paraId="2FE800CE" w14:textId="4BBE2193" w:rsidR="00F753D2" w:rsidRPr="00B85840" w:rsidRDefault="00F753D2" w:rsidP="00B85840">
            <w:pPr>
              <w:pStyle w:val="Default"/>
              <w:numPr>
                <w:ilvl w:val="0"/>
                <w:numId w:val="35"/>
              </w:numPr>
              <w:pBdr>
                <w:top w:val="nil"/>
                <w:left w:val="nil"/>
                <w:bottom w:val="nil"/>
                <w:right w:val="nil"/>
                <w:between w:val="nil"/>
              </w:pBdr>
              <w:jc w:val="both"/>
              <w:rPr>
                <w:rFonts w:cs="Times New Roman"/>
                <w:sz w:val="22"/>
                <w:szCs w:val="22"/>
              </w:rPr>
            </w:pPr>
            <w:r w:rsidRPr="00B85840">
              <w:rPr>
                <w:rFonts w:cs="Times New Roman"/>
                <w:sz w:val="22"/>
                <w:szCs w:val="22"/>
              </w:rPr>
              <w:t>Organic trade requirements</w:t>
            </w:r>
            <w:r w:rsidR="0062092A" w:rsidRPr="00B85840">
              <w:rPr>
                <w:rFonts w:cs="Times New Roman"/>
                <w:sz w:val="22"/>
                <w:szCs w:val="22"/>
              </w:rPr>
              <w:t>.</w:t>
            </w:r>
          </w:p>
        </w:tc>
      </w:tr>
    </w:tbl>
    <w:p w14:paraId="5F07D11E" w14:textId="77777777" w:rsidR="00632CC7" w:rsidRPr="00E26EF7" w:rsidRDefault="00632CC7">
      <w:pPr>
        <w:rPr>
          <w:lang w:val="en-AU"/>
        </w:rPr>
      </w:pPr>
    </w:p>
    <w:p w14:paraId="0B968B43" w14:textId="5DBE280E" w:rsidR="00632CC7" w:rsidRPr="00E26EF7" w:rsidRDefault="00D205C3">
      <w:pPr>
        <w:ind w:left="426" w:right="841" w:hanging="426"/>
        <w:rPr>
          <w:b/>
          <w:color w:val="282828"/>
          <w:lang w:val="en-AU"/>
        </w:rPr>
      </w:pPr>
      <w:r w:rsidRPr="00E26EF7">
        <w:rPr>
          <w:b/>
          <w:color w:val="282828"/>
          <w:lang w:val="en-AU"/>
        </w:rPr>
        <w:t xml:space="preserve">Key </w:t>
      </w:r>
      <w:r w:rsidR="008A05B2" w:rsidRPr="00E26EF7">
        <w:rPr>
          <w:b/>
          <w:color w:val="282828"/>
          <w:lang w:val="en-AU"/>
        </w:rPr>
        <w:t>Behaviours</w:t>
      </w:r>
      <w:r w:rsidRPr="00E26EF7">
        <w:rPr>
          <w:b/>
          <w:color w:val="282828"/>
          <w:lang w:val="en-AU"/>
        </w:rPr>
        <w:t xml:space="preserve"> </w:t>
      </w:r>
    </w:p>
    <w:p w14:paraId="41508A3C" w14:textId="77777777" w:rsidR="00632CC7" w:rsidRPr="00E26EF7" w:rsidRDefault="00632CC7">
      <w:pPr>
        <w:ind w:left="426" w:right="841" w:hanging="426"/>
        <w:rPr>
          <w:b/>
          <w:color w:val="282828"/>
          <w:lang w:val="en-AU"/>
        </w:rPr>
      </w:pPr>
    </w:p>
    <w:p w14:paraId="1CD3AA85" w14:textId="2A160F3A" w:rsidR="00632CC7" w:rsidRPr="00E26EF7" w:rsidRDefault="00D205C3">
      <w:pPr>
        <w:ind w:right="721"/>
        <w:jc w:val="both"/>
        <w:rPr>
          <w:lang w:val="en-AU"/>
        </w:rPr>
      </w:pPr>
      <w:r w:rsidRPr="00E26EF7">
        <w:rPr>
          <w:i/>
          <w:color w:val="282828"/>
          <w:lang w:val="en-AU"/>
        </w:rPr>
        <w:t xml:space="preserve">All employees are measured against the following </w:t>
      </w:r>
      <w:r w:rsidRPr="00E26EF7">
        <w:rPr>
          <w:b/>
          <w:i/>
          <w:color w:val="161616"/>
          <w:lang w:val="en-AU"/>
        </w:rPr>
        <w:t xml:space="preserve">Key </w:t>
      </w:r>
      <w:r w:rsidR="0062092A" w:rsidRPr="00E26EF7">
        <w:rPr>
          <w:b/>
          <w:i/>
          <w:color w:val="161616"/>
          <w:lang w:val="en-AU"/>
        </w:rPr>
        <w:t>Behaviours</w:t>
      </w:r>
      <w:r w:rsidRPr="00E26EF7">
        <w:rPr>
          <w:b/>
          <w:i/>
          <w:color w:val="161616"/>
          <w:lang w:val="en-AU"/>
        </w:rPr>
        <w:t xml:space="preserve"> </w:t>
      </w:r>
      <w:r w:rsidRPr="00E26EF7">
        <w:rPr>
          <w:i/>
          <w:color w:val="282828"/>
          <w:lang w:val="en-AU"/>
        </w:rPr>
        <w:t xml:space="preserve">as </w:t>
      </w:r>
      <w:r w:rsidRPr="00E26EF7">
        <w:rPr>
          <w:i/>
          <w:color w:val="3D3D3D"/>
          <w:lang w:val="en-AU"/>
        </w:rPr>
        <w:t xml:space="preserve">part of Performance </w:t>
      </w:r>
      <w:r w:rsidRPr="00E26EF7">
        <w:rPr>
          <w:i/>
          <w:color w:val="282828"/>
          <w:lang w:val="en-AU"/>
        </w:rPr>
        <w:t>Development:</w:t>
      </w:r>
    </w:p>
    <w:p w14:paraId="43D6B1D6" w14:textId="77777777" w:rsidR="00632CC7" w:rsidRPr="00E26EF7" w:rsidRDefault="00632CC7">
      <w:pPr>
        <w:spacing w:before="2"/>
        <w:ind w:left="284" w:hanging="284"/>
        <w:rPr>
          <w:lang w:val="en-AU"/>
        </w:rPr>
      </w:pPr>
    </w:p>
    <w:p w14:paraId="67A984C1"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Commitment/ Accountability</w:t>
      </w:r>
    </w:p>
    <w:p w14:paraId="2028B32A"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Professional/Technical Expertise</w:t>
      </w:r>
    </w:p>
    <w:p w14:paraId="551B5B57"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Teamwork</w:t>
      </w:r>
    </w:p>
    <w:p w14:paraId="5D9DF9EC"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Customer Focus</w:t>
      </w:r>
    </w:p>
    <w:p w14:paraId="418272F4"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Effective Communications &amp; Relationships</w:t>
      </w:r>
    </w:p>
    <w:p w14:paraId="0090CC90" w14:textId="77777777" w:rsidR="00632CC7" w:rsidRPr="00B85840" w:rsidRDefault="00DF7C2F" w:rsidP="00B85840">
      <w:pPr>
        <w:pStyle w:val="Default"/>
        <w:numPr>
          <w:ilvl w:val="0"/>
          <w:numId w:val="39"/>
        </w:numPr>
        <w:pBdr>
          <w:top w:val="nil"/>
          <w:left w:val="nil"/>
          <w:bottom w:val="nil"/>
          <w:right w:val="nil"/>
          <w:between w:val="nil"/>
        </w:pBdr>
        <w:rPr>
          <w:sz w:val="22"/>
          <w:szCs w:val="22"/>
        </w:rPr>
      </w:pPr>
      <w:r w:rsidRPr="00B85840">
        <w:rPr>
          <w:sz w:val="22"/>
          <w:szCs w:val="22"/>
        </w:rPr>
        <w:t>Organization and attention to detail</w:t>
      </w:r>
    </w:p>
    <w:p w14:paraId="5523F91C" w14:textId="5D3E81EA" w:rsidR="00476D3D" w:rsidRPr="00B85840" w:rsidRDefault="00DF7C2F" w:rsidP="00B85840">
      <w:pPr>
        <w:pStyle w:val="Default"/>
        <w:numPr>
          <w:ilvl w:val="0"/>
          <w:numId w:val="39"/>
        </w:numPr>
        <w:pBdr>
          <w:top w:val="nil"/>
          <w:left w:val="nil"/>
          <w:bottom w:val="nil"/>
          <w:right w:val="nil"/>
          <w:between w:val="nil"/>
        </w:pBdr>
        <w:rPr>
          <w:sz w:val="22"/>
          <w:szCs w:val="22"/>
        </w:rPr>
      </w:pPr>
      <w:r w:rsidRPr="00B85840">
        <w:rPr>
          <w:sz w:val="22"/>
          <w:szCs w:val="22"/>
        </w:rPr>
        <w:t>Negotiation/diplomacy</w:t>
      </w:r>
    </w:p>
    <w:p w14:paraId="60189624" w14:textId="77777777" w:rsidR="00476D3D" w:rsidRPr="00B85840" w:rsidRDefault="00476D3D" w:rsidP="00B85840">
      <w:pPr>
        <w:pStyle w:val="Default"/>
        <w:numPr>
          <w:ilvl w:val="0"/>
          <w:numId w:val="39"/>
        </w:numPr>
        <w:pBdr>
          <w:top w:val="nil"/>
          <w:left w:val="nil"/>
          <w:bottom w:val="nil"/>
          <w:right w:val="nil"/>
          <w:between w:val="nil"/>
        </w:pBdr>
        <w:rPr>
          <w:sz w:val="22"/>
          <w:szCs w:val="22"/>
        </w:rPr>
      </w:pPr>
      <w:r w:rsidRPr="00B85840">
        <w:rPr>
          <w:sz w:val="22"/>
          <w:szCs w:val="22"/>
        </w:rPr>
        <w:t xml:space="preserve">Coaching and Development </w:t>
      </w:r>
    </w:p>
    <w:p w14:paraId="27525DA7" w14:textId="5FF5F703" w:rsidR="00476D3D" w:rsidRPr="00B85840" w:rsidRDefault="00476D3D" w:rsidP="00B85840">
      <w:pPr>
        <w:pStyle w:val="Default"/>
        <w:numPr>
          <w:ilvl w:val="0"/>
          <w:numId w:val="39"/>
        </w:numPr>
        <w:pBdr>
          <w:top w:val="nil"/>
          <w:left w:val="nil"/>
          <w:bottom w:val="nil"/>
          <w:right w:val="nil"/>
          <w:between w:val="nil"/>
        </w:pBdr>
        <w:rPr>
          <w:sz w:val="22"/>
          <w:szCs w:val="22"/>
        </w:rPr>
      </w:pPr>
      <w:r w:rsidRPr="00B85840">
        <w:rPr>
          <w:sz w:val="22"/>
          <w:szCs w:val="22"/>
        </w:rPr>
        <w:t xml:space="preserve">Strategic Perspective </w:t>
      </w:r>
    </w:p>
    <w:p w14:paraId="17DBC151" w14:textId="77777777" w:rsidR="00632CC7" w:rsidRPr="00E26EF7" w:rsidRDefault="00632CC7">
      <w:pPr>
        <w:ind w:left="284" w:hanging="284"/>
        <w:rPr>
          <w:lang w:val="en-AU"/>
        </w:rPr>
      </w:pPr>
    </w:p>
    <w:p w14:paraId="6AD743D5" w14:textId="77777777" w:rsidR="00632CC7" w:rsidRPr="00E26EF7" w:rsidRDefault="00D205C3">
      <w:pPr>
        <w:ind w:left="284" w:right="841" w:hanging="284"/>
        <w:rPr>
          <w:b/>
          <w:lang w:val="en-AU"/>
        </w:rPr>
      </w:pPr>
      <w:r w:rsidRPr="00E26EF7">
        <w:rPr>
          <w:b/>
          <w:lang w:val="en-AU"/>
        </w:rPr>
        <w:t>Personal Attributes</w:t>
      </w:r>
    </w:p>
    <w:p w14:paraId="6F8BD81B" w14:textId="77777777" w:rsidR="00632CC7" w:rsidRPr="00E26EF7" w:rsidRDefault="00632CC7">
      <w:pPr>
        <w:tabs>
          <w:tab w:val="left" w:pos="689"/>
        </w:tabs>
        <w:ind w:right="841"/>
        <w:rPr>
          <w:lang w:val="en-AU"/>
        </w:rPr>
      </w:pPr>
    </w:p>
    <w:p w14:paraId="7DB03A4E"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A good understanding of the cultures and the working environment in member countries and the ability to be proactive in developing new ideas to serve and to address the needs of member countries.</w:t>
      </w:r>
    </w:p>
    <w:p w14:paraId="5BB2C87B"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High level of Professional Integrity and Ethics</w:t>
      </w:r>
      <w:r w:rsidR="00B93F87" w:rsidRPr="00B85840">
        <w:rPr>
          <w:sz w:val="22"/>
          <w:szCs w:val="22"/>
        </w:rPr>
        <w:t xml:space="preserve"> including confidentiality</w:t>
      </w:r>
      <w:r w:rsidRPr="00B85840">
        <w:rPr>
          <w:sz w:val="22"/>
          <w:szCs w:val="22"/>
        </w:rPr>
        <w:t>.</w:t>
      </w:r>
    </w:p>
    <w:p w14:paraId="1074B8F3" w14:textId="63138424" w:rsidR="00DF7C2F" w:rsidRPr="00B85840" w:rsidRDefault="00DF7C2F" w:rsidP="00B85840">
      <w:pPr>
        <w:pStyle w:val="Default"/>
        <w:numPr>
          <w:ilvl w:val="0"/>
          <w:numId w:val="39"/>
        </w:numPr>
        <w:pBdr>
          <w:top w:val="nil"/>
          <w:left w:val="nil"/>
          <w:bottom w:val="nil"/>
          <w:right w:val="nil"/>
          <w:between w:val="nil"/>
        </w:pBdr>
        <w:rPr>
          <w:sz w:val="22"/>
          <w:szCs w:val="22"/>
        </w:rPr>
      </w:pPr>
      <w:r w:rsidRPr="00B85840">
        <w:rPr>
          <w:sz w:val="22"/>
          <w:szCs w:val="22"/>
        </w:rPr>
        <w:t>Negotiation and diplomacy skills to reach consensus among stakeholders with different and passionately held views.</w:t>
      </w:r>
    </w:p>
    <w:p w14:paraId="1A3F9463"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Excellent communication skills with fluency in verbal and written English are essential to communicate with member country governments and other regional and international organisations. Knowledge of other languages spoken in the region is an asset.</w:t>
      </w:r>
    </w:p>
    <w:p w14:paraId="75B90EB7" w14:textId="77777777" w:rsidR="00632CC7"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Strong computer literacy, preferably with Microsoft programs [Word, Excel, Access, Outlook, PowerPoint] and ability to use</w:t>
      </w:r>
      <w:r w:rsidR="00B93F87" w:rsidRPr="00B85840">
        <w:rPr>
          <w:sz w:val="22"/>
          <w:szCs w:val="22"/>
        </w:rPr>
        <w:t xml:space="preserve"> database,</w:t>
      </w:r>
      <w:r w:rsidRPr="00B85840">
        <w:rPr>
          <w:sz w:val="22"/>
          <w:szCs w:val="22"/>
        </w:rPr>
        <w:t xml:space="preserve"> E-mail and the Internet. Knowledge of other programs such as Adobe and MapInfo and an understanding of spreadsheet and principles would be an advantage.</w:t>
      </w:r>
    </w:p>
    <w:p w14:paraId="2613E9C1" w14:textId="11602E46" w:rsidR="008A05B2" w:rsidRPr="00B85840" w:rsidRDefault="00D205C3" w:rsidP="00B85840">
      <w:pPr>
        <w:pStyle w:val="Default"/>
        <w:numPr>
          <w:ilvl w:val="0"/>
          <w:numId w:val="39"/>
        </w:numPr>
        <w:pBdr>
          <w:top w:val="nil"/>
          <w:left w:val="nil"/>
          <w:bottom w:val="nil"/>
          <w:right w:val="nil"/>
          <w:between w:val="nil"/>
        </w:pBdr>
        <w:rPr>
          <w:sz w:val="22"/>
          <w:szCs w:val="22"/>
        </w:rPr>
      </w:pPr>
      <w:r w:rsidRPr="00B85840">
        <w:rPr>
          <w:sz w:val="22"/>
          <w:szCs w:val="22"/>
        </w:rPr>
        <w:t>Motivational skills with professional initiative and good work ethics with demonstrated ability to take initiative and draft succinct, simple</w:t>
      </w:r>
      <w:r w:rsidR="008A05B2" w:rsidRPr="00B85840">
        <w:rPr>
          <w:sz w:val="22"/>
          <w:szCs w:val="22"/>
        </w:rPr>
        <w:t>,</w:t>
      </w:r>
      <w:r w:rsidRPr="00B85840">
        <w:rPr>
          <w:sz w:val="22"/>
          <w:szCs w:val="22"/>
        </w:rPr>
        <w:t xml:space="preserve"> and understandable implementation plans.</w:t>
      </w:r>
    </w:p>
    <w:p w14:paraId="59AD2517" w14:textId="77777777" w:rsidR="00632CC7" w:rsidRPr="00E26EF7" w:rsidRDefault="00632CC7">
      <w:pPr>
        <w:rPr>
          <w:lang w:val="en-AU"/>
        </w:rPr>
      </w:pPr>
    </w:p>
    <w:tbl>
      <w:tblPr>
        <w:tblStyle w:val="ad"/>
        <w:tblW w:w="464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44"/>
      </w:tblGrid>
      <w:tr w:rsidR="00632CC7" w:rsidRPr="00E26EF7" w14:paraId="4F3D91B0" w14:textId="77777777">
        <w:tc>
          <w:tcPr>
            <w:tcW w:w="4644" w:type="dxa"/>
            <w:tcBorders>
              <w:top w:val="single" w:sz="4" w:space="0" w:color="000000"/>
              <w:bottom w:val="single" w:sz="4" w:space="0" w:color="000000"/>
            </w:tcBorders>
            <w:shd w:val="clear" w:color="auto" w:fill="0000FF"/>
          </w:tcPr>
          <w:p w14:paraId="40EA2155" w14:textId="77777777" w:rsidR="00632CC7" w:rsidRPr="00E26EF7" w:rsidRDefault="00D205C3">
            <w:pPr>
              <w:rPr>
                <w:b/>
                <w:color w:val="FFFFFF"/>
                <w:lang w:val="en-AU"/>
              </w:rPr>
            </w:pPr>
            <w:r w:rsidRPr="00E26EF7">
              <w:rPr>
                <w:b/>
                <w:color w:val="FFFFFF"/>
                <w:lang w:val="en-AU"/>
              </w:rPr>
              <w:t>Change to Job Description:</w:t>
            </w:r>
          </w:p>
        </w:tc>
      </w:tr>
    </w:tbl>
    <w:p w14:paraId="1037B8A3" w14:textId="77777777" w:rsidR="00632CC7" w:rsidRPr="00E26EF7" w:rsidRDefault="00632CC7">
      <w:pPr>
        <w:spacing w:before="2"/>
        <w:rPr>
          <w:b/>
          <w:lang w:val="en-AU"/>
        </w:rPr>
      </w:pPr>
    </w:p>
    <w:p w14:paraId="1AD24BC0" w14:textId="77777777" w:rsidR="00B85840" w:rsidRDefault="00B85840" w:rsidP="00B85840">
      <w:pPr>
        <w:pBdr>
          <w:top w:val="nil"/>
          <w:left w:val="nil"/>
          <w:bottom w:val="nil"/>
          <w:right w:val="nil"/>
          <w:between w:val="nil"/>
        </w:pBdr>
        <w:ind w:right="721"/>
        <w:jc w:val="both"/>
        <w:rPr>
          <w:color w:val="000000"/>
        </w:rPr>
      </w:pPr>
      <w:r>
        <w:rPr>
          <w:color w:val="282828"/>
        </w:rPr>
        <w:t xml:space="preserve">From </w:t>
      </w:r>
      <w:r>
        <w:rPr>
          <w:color w:val="161616"/>
        </w:rPr>
        <w:t xml:space="preserve">time </w:t>
      </w:r>
      <w:r>
        <w:rPr>
          <w:color w:val="282828"/>
        </w:rPr>
        <w:t xml:space="preserve">to </w:t>
      </w:r>
      <w:r>
        <w:rPr>
          <w:color w:val="000000"/>
        </w:rPr>
        <w:t>t</w:t>
      </w:r>
      <w:r>
        <w:rPr>
          <w:color w:val="282828"/>
        </w:rPr>
        <w:t xml:space="preserve">ime </w:t>
      </w:r>
      <w:r>
        <w:rPr>
          <w:color w:val="161616"/>
        </w:rPr>
        <w:t>it ma</w:t>
      </w:r>
      <w:r>
        <w:rPr>
          <w:color w:val="3D3D3D"/>
        </w:rPr>
        <w:t xml:space="preserve">y </w:t>
      </w:r>
      <w:r>
        <w:rPr>
          <w:color w:val="282828"/>
        </w:rPr>
        <w:t xml:space="preserve">be necessary to </w:t>
      </w:r>
      <w:r>
        <w:rPr>
          <w:color w:val="3D3D3D"/>
        </w:rPr>
        <w:t>co</w:t>
      </w:r>
      <w:r>
        <w:rPr>
          <w:color w:val="161616"/>
        </w:rPr>
        <w:t xml:space="preserve">nsider </w:t>
      </w:r>
      <w:r>
        <w:rPr>
          <w:color w:val="3D3D3D"/>
        </w:rPr>
        <w:t>c</w:t>
      </w:r>
      <w:r>
        <w:rPr>
          <w:color w:val="161616"/>
        </w:rPr>
        <w:t>hanges in th</w:t>
      </w:r>
      <w:r>
        <w:rPr>
          <w:color w:val="3D3D3D"/>
        </w:rPr>
        <w:t xml:space="preserve">e </w:t>
      </w:r>
      <w:r>
        <w:rPr>
          <w:color w:val="282828"/>
        </w:rPr>
        <w:t xml:space="preserve">job description </w:t>
      </w:r>
      <w:r>
        <w:rPr>
          <w:color w:val="3D3D3D"/>
        </w:rPr>
        <w:t xml:space="preserve">in </w:t>
      </w:r>
      <w:r>
        <w:rPr>
          <w:color w:val="161616"/>
        </w:rPr>
        <w:t xml:space="preserve">response to </w:t>
      </w:r>
      <w:r>
        <w:rPr>
          <w:color w:val="3D3D3D"/>
        </w:rPr>
        <w:t xml:space="preserve">the </w:t>
      </w:r>
      <w:r>
        <w:rPr>
          <w:color w:val="282828"/>
        </w:rPr>
        <w:t xml:space="preserve">changing </w:t>
      </w:r>
      <w:r>
        <w:rPr>
          <w:color w:val="161616"/>
        </w:rPr>
        <w:t xml:space="preserve">nature </w:t>
      </w:r>
      <w:r>
        <w:rPr>
          <w:color w:val="282828"/>
        </w:rPr>
        <w:t xml:space="preserve">of </w:t>
      </w:r>
      <w:r>
        <w:rPr>
          <w:color w:val="161616"/>
        </w:rPr>
        <w:t xml:space="preserve">the </w:t>
      </w:r>
      <w:r>
        <w:rPr>
          <w:color w:val="282828"/>
        </w:rPr>
        <w:t xml:space="preserve">work environment - including </w:t>
      </w:r>
      <w:r>
        <w:rPr>
          <w:color w:val="161616"/>
        </w:rPr>
        <w:t>te</w:t>
      </w:r>
      <w:r>
        <w:rPr>
          <w:color w:val="3D3D3D"/>
        </w:rPr>
        <w:t>c</w:t>
      </w:r>
      <w:r>
        <w:rPr>
          <w:color w:val="161616"/>
        </w:rPr>
        <w:t>hn</w:t>
      </w:r>
      <w:r>
        <w:rPr>
          <w:color w:val="3D3D3D"/>
        </w:rPr>
        <w:t>o</w:t>
      </w:r>
      <w:r>
        <w:rPr>
          <w:color w:val="161616"/>
        </w:rPr>
        <w:t>log</w:t>
      </w:r>
      <w:r>
        <w:rPr>
          <w:color w:val="3D3D3D"/>
        </w:rPr>
        <w:t>ica</w:t>
      </w:r>
      <w:r>
        <w:rPr>
          <w:color w:val="000000"/>
        </w:rPr>
        <w:t xml:space="preserve">l </w:t>
      </w:r>
      <w:r>
        <w:rPr>
          <w:color w:val="282828"/>
        </w:rPr>
        <w:t xml:space="preserve">requirements or statutory </w:t>
      </w:r>
      <w:r>
        <w:rPr>
          <w:color w:val="3D3D3D"/>
        </w:rPr>
        <w:t>cha</w:t>
      </w:r>
      <w:r>
        <w:rPr>
          <w:color w:val="161616"/>
        </w:rPr>
        <w:t>n</w:t>
      </w:r>
      <w:r>
        <w:rPr>
          <w:color w:val="3D3D3D"/>
        </w:rPr>
        <w:t xml:space="preserve">ges. </w:t>
      </w:r>
      <w:r>
        <w:rPr>
          <w:color w:val="282828"/>
        </w:rPr>
        <w:t xml:space="preserve">Such change may </w:t>
      </w:r>
      <w:r>
        <w:rPr>
          <w:color w:val="3D3D3D"/>
        </w:rPr>
        <w:t xml:space="preserve">be </w:t>
      </w:r>
      <w:r>
        <w:rPr>
          <w:color w:val="000000"/>
        </w:rPr>
        <w:t>in</w:t>
      </w:r>
      <w:r>
        <w:rPr>
          <w:color w:val="3D3D3D"/>
        </w:rPr>
        <w:t xml:space="preserve">itiated </w:t>
      </w:r>
      <w:r>
        <w:rPr>
          <w:color w:val="282828"/>
        </w:rPr>
        <w:t xml:space="preserve">as </w:t>
      </w:r>
      <w:r>
        <w:rPr>
          <w:color w:val="161616"/>
        </w:rPr>
        <w:t>ne</w:t>
      </w:r>
      <w:r>
        <w:rPr>
          <w:color w:val="3D3D3D"/>
        </w:rPr>
        <w:t>cessa</w:t>
      </w:r>
      <w:r>
        <w:rPr>
          <w:color w:val="161616"/>
        </w:rPr>
        <w:t xml:space="preserve">ry </w:t>
      </w:r>
      <w:r>
        <w:rPr>
          <w:color w:val="282828"/>
        </w:rPr>
        <w:t xml:space="preserve">by SPC. </w:t>
      </w:r>
      <w:r>
        <w:rPr>
          <w:color w:val="161616"/>
        </w:rPr>
        <w:t>Th</w:t>
      </w:r>
      <w:r>
        <w:rPr>
          <w:color w:val="3D3D3D"/>
        </w:rPr>
        <w:t xml:space="preserve">is </w:t>
      </w:r>
      <w:r>
        <w:rPr>
          <w:color w:val="161616"/>
        </w:rPr>
        <w:t>J</w:t>
      </w:r>
      <w:r>
        <w:rPr>
          <w:color w:val="3D3D3D"/>
        </w:rPr>
        <w:t xml:space="preserve">ob </w:t>
      </w:r>
      <w:r>
        <w:rPr>
          <w:color w:val="282828"/>
        </w:rPr>
        <w:t>Description may a</w:t>
      </w:r>
      <w:r>
        <w:rPr>
          <w:color w:val="000000"/>
        </w:rPr>
        <w:t>l</w:t>
      </w:r>
      <w:r>
        <w:rPr>
          <w:color w:val="3D3D3D"/>
        </w:rPr>
        <w:t xml:space="preserve">so </w:t>
      </w:r>
      <w:r>
        <w:rPr>
          <w:color w:val="282828"/>
        </w:rPr>
        <w:t xml:space="preserve">be </w:t>
      </w:r>
      <w:r>
        <w:rPr>
          <w:color w:val="161616"/>
        </w:rPr>
        <w:t xml:space="preserve">reviewed </w:t>
      </w:r>
      <w:r>
        <w:rPr>
          <w:color w:val="282828"/>
        </w:rPr>
        <w:t xml:space="preserve">as part of </w:t>
      </w:r>
      <w:r>
        <w:rPr>
          <w:color w:val="161616"/>
        </w:rPr>
        <w:t xml:space="preserve">the </w:t>
      </w:r>
      <w:r>
        <w:rPr>
          <w:color w:val="282828"/>
        </w:rPr>
        <w:t>preparation for perfo</w:t>
      </w:r>
      <w:r>
        <w:rPr>
          <w:color w:val="4F4F50"/>
        </w:rPr>
        <w:t>r</w:t>
      </w:r>
      <w:r>
        <w:rPr>
          <w:color w:val="282828"/>
        </w:rPr>
        <w:t>mance p</w:t>
      </w:r>
      <w:r>
        <w:rPr>
          <w:color w:val="4F4F50"/>
        </w:rPr>
        <w:t>l</w:t>
      </w:r>
      <w:r>
        <w:rPr>
          <w:color w:val="282828"/>
        </w:rPr>
        <w:t>anning for the annual performance cycle.</w:t>
      </w:r>
    </w:p>
    <w:p w14:paraId="5CF40F5B" w14:textId="19FDFC57" w:rsidR="00B26AA0" w:rsidRDefault="00B26AA0" w:rsidP="008A05B2">
      <w:pPr>
        <w:pBdr>
          <w:top w:val="nil"/>
          <w:left w:val="nil"/>
          <w:bottom w:val="nil"/>
          <w:right w:val="nil"/>
          <w:between w:val="nil"/>
        </w:pBdr>
        <w:ind w:right="721" w:hanging="616"/>
        <w:jc w:val="both"/>
        <w:rPr>
          <w:color w:val="282828"/>
          <w:lang w:val="en-AU"/>
        </w:rPr>
      </w:pPr>
    </w:p>
    <w:p w14:paraId="3FC646C2" w14:textId="77777777" w:rsidR="00B26AA0" w:rsidRPr="00E26EF7" w:rsidRDefault="00B26AA0" w:rsidP="008A05B2">
      <w:pPr>
        <w:pBdr>
          <w:top w:val="nil"/>
          <w:left w:val="nil"/>
          <w:bottom w:val="nil"/>
          <w:right w:val="nil"/>
          <w:between w:val="nil"/>
        </w:pBdr>
        <w:ind w:right="721" w:hanging="616"/>
        <w:jc w:val="both"/>
        <w:rPr>
          <w:b/>
          <w:color w:val="282828"/>
          <w:lang w:val="en-AU"/>
        </w:rPr>
      </w:pPr>
    </w:p>
    <w:p w14:paraId="619C9CC0" w14:textId="3A542C94" w:rsidR="00B26AA0" w:rsidRPr="00E26EF7" w:rsidRDefault="00B26AA0" w:rsidP="00B26AA0">
      <w:pPr>
        <w:pBdr>
          <w:top w:val="nil"/>
          <w:left w:val="nil"/>
          <w:bottom w:val="nil"/>
          <w:right w:val="nil"/>
          <w:between w:val="nil"/>
        </w:pBdr>
        <w:tabs>
          <w:tab w:val="left" w:pos="6706"/>
        </w:tabs>
        <w:ind w:hanging="616"/>
        <w:jc w:val="center"/>
        <w:rPr>
          <w:rFonts w:ascii="Arial" w:eastAsia="Arial" w:hAnsi="Arial" w:cs="Arial"/>
          <w:color w:val="000000"/>
          <w:sz w:val="20"/>
          <w:szCs w:val="20"/>
          <w:lang w:val="en-AU"/>
        </w:rPr>
      </w:pPr>
    </w:p>
    <w:sectPr w:rsidR="00B26AA0" w:rsidRPr="00E26EF7">
      <w:headerReference w:type="default" r:id="rId10"/>
      <w:footerReference w:type="default" r:id="rId11"/>
      <w:pgSz w:w="11900" w:h="16820"/>
      <w:pgMar w:top="700" w:right="400" w:bottom="680" w:left="1140" w:header="0"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D3A1" w14:textId="77777777" w:rsidR="006C5C3D" w:rsidRDefault="006C5C3D">
      <w:r>
        <w:separator/>
      </w:r>
    </w:p>
  </w:endnote>
  <w:endnote w:type="continuationSeparator" w:id="0">
    <w:p w14:paraId="411B1F12" w14:textId="77777777" w:rsidR="006C5C3D" w:rsidRDefault="006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B115" w14:textId="3AE9A50E" w:rsidR="008A05B2" w:rsidRDefault="008A05B2">
    <w:pPr>
      <w:pStyle w:val="Footer"/>
    </w:pPr>
    <w:r w:rsidRPr="008A05B2">
      <w:t xml:space="preserve">JD Project Manager OLFN FINAL </w:t>
    </w:r>
    <w:r>
      <w:tab/>
      <w:t>25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71AE" w14:textId="77777777" w:rsidR="006C5C3D" w:rsidRDefault="006C5C3D">
      <w:r>
        <w:separator/>
      </w:r>
    </w:p>
  </w:footnote>
  <w:footnote w:type="continuationSeparator" w:id="0">
    <w:p w14:paraId="301AF7D2" w14:textId="77777777" w:rsidR="006C5C3D" w:rsidRDefault="006C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2F" w14:textId="77777777" w:rsidR="00632CC7" w:rsidRDefault="00632CC7">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13"/>
    <w:multiLevelType w:val="hybridMultilevel"/>
    <w:tmpl w:val="0D6A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44F56"/>
    <w:multiLevelType w:val="hybridMultilevel"/>
    <w:tmpl w:val="CFF8E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A2104"/>
    <w:multiLevelType w:val="hybridMultilevel"/>
    <w:tmpl w:val="AC084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90DA3"/>
    <w:multiLevelType w:val="multilevel"/>
    <w:tmpl w:val="AFEC6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2263D0"/>
    <w:multiLevelType w:val="hybridMultilevel"/>
    <w:tmpl w:val="AD72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D4BD3"/>
    <w:multiLevelType w:val="multilevel"/>
    <w:tmpl w:val="53AEAA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57DCD"/>
    <w:multiLevelType w:val="multilevel"/>
    <w:tmpl w:val="08B0AFB2"/>
    <w:lvl w:ilvl="0">
      <w:start w:val="1"/>
      <w:numFmt w:val="lowerRoman"/>
      <w:lvlText w:val="%1)"/>
      <w:lvlJc w:val="left"/>
      <w:pPr>
        <w:ind w:left="1179" w:hanging="72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7" w15:restartNumberingAfterBreak="0">
    <w:nsid w:val="17083A02"/>
    <w:multiLevelType w:val="hybridMultilevel"/>
    <w:tmpl w:val="3CCE2D4E"/>
    <w:lvl w:ilvl="0" w:tplc="435A5C4C">
      <w:start w:val="1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DFB58F6"/>
    <w:multiLevelType w:val="hybridMultilevel"/>
    <w:tmpl w:val="3422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22F96"/>
    <w:multiLevelType w:val="multilevel"/>
    <w:tmpl w:val="9AC02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C693D"/>
    <w:multiLevelType w:val="multilevel"/>
    <w:tmpl w:val="103C261A"/>
    <w:lvl w:ilvl="0">
      <w:start w:val="1"/>
      <w:numFmt w:val="decimal"/>
      <w:lvlText w:val="%1."/>
      <w:lvlJc w:val="left"/>
      <w:pPr>
        <w:ind w:left="179" w:hanging="224"/>
      </w:pPr>
      <w:rPr>
        <w:rFonts w:ascii="Arial" w:eastAsia="Arial" w:hAnsi="Arial" w:cs="Arial"/>
        <w:b/>
        <w:color w:val="262626"/>
        <w:sz w:val="19"/>
        <w:szCs w:val="19"/>
      </w:rPr>
    </w:lvl>
    <w:lvl w:ilvl="1">
      <w:start w:val="1"/>
      <w:numFmt w:val="bullet"/>
      <w:lvlText w:val="•"/>
      <w:lvlJc w:val="left"/>
      <w:pPr>
        <w:ind w:left="616" w:hanging="266"/>
      </w:pPr>
      <w:rPr>
        <w:rFonts w:ascii="Arial" w:eastAsia="Arial" w:hAnsi="Arial" w:cs="Arial"/>
      </w:rPr>
    </w:lvl>
    <w:lvl w:ilvl="2">
      <w:start w:val="1"/>
      <w:numFmt w:val="bullet"/>
      <w:lvlText w:val="•"/>
      <w:lvlJc w:val="left"/>
      <w:pPr>
        <w:ind w:left="1688" w:hanging="266"/>
      </w:pPr>
    </w:lvl>
    <w:lvl w:ilvl="3">
      <w:start w:val="1"/>
      <w:numFmt w:val="bullet"/>
      <w:lvlText w:val="•"/>
      <w:lvlJc w:val="left"/>
      <w:pPr>
        <w:ind w:left="2757" w:hanging="267"/>
      </w:pPr>
    </w:lvl>
    <w:lvl w:ilvl="4">
      <w:start w:val="1"/>
      <w:numFmt w:val="bullet"/>
      <w:lvlText w:val="•"/>
      <w:lvlJc w:val="left"/>
      <w:pPr>
        <w:ind w:left="3826" w:hanging="266"/>
      </w:pPr>
    </w:lvl>
    <w:lvl w:ilvl="5">
      <w:start w:val="1"/>
      <w:numFmt w:val="bullet"/>
      <w:lvlText w:val="•"/>
      <w:lvlJc w:val="left"/>
      <w:pPr>
        <w:ind w:left="4895" w:hanging="267"/>
      </w:pPr>
    </w:lvl>
    <w:lvl w:ilvl="6">
      <w:start w:val="1"/>
      <w:numFmt w:val="bullet"/>
      <w:lvlText w:val="•"/>
      <w:lvlJc w:val="left"/>
      <w:pPr>
        <w:ind w:left="5964" w:hanging="267"/>
      </w:pPr>
    </w:lvl>
    <w:lvl w:ilvl="7">
      <w:start w:val="1"/>
      <w:numFmt w:val="bullet"/>
      <w:lvlText w:val="•"/>
      <w:lvlJc w:val="left"/>
      <w:pPr>
        <w:ind w:left="7033" w:hanging="267"/>
      </w:pPr>
    </w:lvl>
    <w:lvl w:ilvl="8">
      <w:start w:val="1"/>
      <w:numFmt w:val="bullet"/>
      <w:lvlText w:val="•"/>
      <w:lvlJc w:val="left"/>
      <w:pPr>
        <w:ind w:left="8102" w:hanging="267"/>
      </w:pPr>
    </w:lvl>
  </w:abstractNum>
  <w:abstractNum w:abstractNumId="11" w15:restartNumberingAfterBreak="0">
    <w:nsid w:val="2A4C6B66"/>
    <w:multiLevelType w:val="multilevel"/>
    <w:tmpl w:val="08B0AFB2"/>
    <w:lvl w:ilvl="0">
      <w:start w:val="1"/>
      <w:numFmt w:val="lowerRoman"/>
      <w:lvlText w:val="%1)"/>
      <w:lvlJc w:val="left"/>
      <w:pPr>
        <w:ind w:left="1179" w:hanging="72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2" w15:restartNumberingAfterBreak="0">
    <w:nsid w:val="2CB54B61"/>
    <w:multiLevelType w:val="multilevel"/>
    <w:tmpl w:val="33A46AEC"/>
    <w:lvl w:ilvl="0">
      <w:start w:val="1"/>
      <w:numFmt w:val="bullet"/>
      <w:lvlText w:val="●"/>
      <w:lvlJc w:val="left"/>
      <w:pPr>
        <w:ind w:left="464" w:hanging="267"/>
      </w:pPr>
      <w:rPr>
        <w:rFonts w:ascii="Noto Sans Symbols" w:eastAsia="Noto Sans Symbols" w:hAnsi="Noto Sans Symbols" w:cs="Noto Sans Symbols"/>
        <w:color w:val="181818"/>
        <w:sz w:val="19"/>
        <w:szCs w:val="19"/>
      </w:rPr>
    </w:lvl>
    <w:lvl w:ilvl="1">
      <w:start w:val="1"/>
      <w:numFmt w:val="bullet"/>
      <w:lvlText w:val="•"/>
      <w:lvlJc w:val="left"/>
      <w:pPr>
        <w:ind w:left="1033" w:hanging="360"/>
      </w:pPr>
      <w:rPr>
        <w:rFonts w:ascii="Arial" w:eastAsia="Arial" w:hAnsi="Arial" w:cs="Arial"/>
        <w:color w:val="2B2B2B"/>
        <w:sz w:val="19"/>
        <w:szCs w:val="19"/>
      </w:rPr>
    </w:lvl>
    <w:lvl w:ilvl="2">
      <w:start w:val="1"/>
      <w:numFmt w:val="bullet"/>
      <w:lvlText w:val="•"/>
      <w:lvlJc w:val="left"/>
      <w:pPr>
        <w:ind w:left="1436" w:hanging="360"/>
      </w:pPr>
    </w:lvl>
    <w:lvl w:ilvl="3">
      <w:start w:val="1"/>
      <w:numFmt w:val="bullet"/>
      <w:lvlText w:val="•"/>
      <w:lvlJc w:val="left"/>
      <w:pPr>
        <w:ind w:left="1832" w:hanging="360"/>
      </w:pPr>
    </w:lvl>
    <w:lvl w:ilvl="4">
      <w:start w:val="1"/>
      <w:numFmt w:val="bullet"/>
      <w:lvlText w:val="•"/>
      <w:lvlJc w:val="left"/>
      <w:pPr>
        <w:ind w:left="2229" w:hanging="360"/>
      </w:pPr>
    </w:lvl>
    <w:lvl w:ilvl="5">
      <w:start w:val="1"/>
      <w:numFmt w:val="bullet"/>
      <w:lvlText w:val="•"/>
      <w:lvlJc w:val="left"/>
      <w:pPr>
        <w:ind w:left="2625" w:hanging="360"/>
      </w:pPr>
    </w:lvl>
    <w:lvl w:ilvl="6">
      <w:start w:val="1"/>
      <w:numFmt w:val="bullet"/>
      <w:lvlText w:val="•"/>
      <w:lvlJc w:val="left"/>
      <w:pPr>
        <w:ind w:left="3021" w:hanging="360"/>
      </w:pPr>
    </w:lvl>
    <w:lvl w:ilvl="7">
      <w:start w:val="1"/>
      <w:numFmt w:val="bullet"/>
      <w:lvlText w:val="•"/>
      <w:lvlJc w:val="left"/>
      <w:pPr>
        <w:ind w:left="3418" w:hanging="360"/>
      </w:pPr>
    </w:lvl>
    <w:lvl w:ilvl="8">
      <w:start w:val="1"/>
      <w:numFmt w:val="bullet"/>
      <w:lvlText w:val="•"/>
      <w:lvlJc w:val="left"/>
      <w:pPr>
        <w:ind w:left="3814" w:hanging="360"/>
      </w:pPr>
    </w:lvl>
  </w:abstractNum>
  <w:abstractNum w:abstractNumId="13" w15:restartNumberingAfterBreak="0">
    <w:nsid w:val="327868BF"/>
    <w:multiLevelType w:val="hybridMultilevel"/>
    <w:tmpl w:val="F81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5638C"/>
    <w:multiLevelType w:val="hybridMultilevel"/>
    <w:tmpl w:val="6E4CB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752748"/>
    <w:multiLevelType w:val="multilevel"/>
    <w:tmpl w:val="65FC0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E127F37"/>
    <w:multiLevelType w:val="multilevel"/>
    <w:tmpl w:val="634A7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F45274"/>
    <w:multiLevelType w:val="multilevel"/>
    <w:tmpl w:val="9A5ADBAE"/>
    <w:lvl w:ilvl="0">
      <w:start w:val="1"/>
      <w:numFmt w:val="low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1340AB"/>
    <w:multiLevelType w:val="multilevel"/>
    <w:tmpl w:val="5C906AD6"/>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FA3B2B"/>
    <w:multiLevelType w:val="multilevel"/>
    <w:tmpl w:val="AFEC6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DC36AAE"/>
    <w:multiLevelType w:val="hybridMultilevel"/>
    <w:tmpl w:val="BF5CB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316E20"/>
    <w:multiLevelType w:val="multilevel"/>
    <w:tmpl w:val="6A5EF9B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2" w15:restartNumberingAfterBreak="0">
    <w:nsid w:val="55EB4E79"/>
    <w:multiLevelType w:val="hybridMultilevel"/>
    <w:tmpl w:val="8E7CA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547B5"/>
    <w:multiLevelType w:val="multilevel"/>
    <w:tmpl w:val="623E5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D4325FC"/>
    <w:multiLevelType w:val="multilevel"/>
    <w:tmpl w:val="C28CF40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5" w15:restartNumberingAfterBreak="0">
    <w:nsid w:val="63E0577A"/>
    <w:multiLevelType w:val="hybridMultilevel"/>
    <w:tmpl w:val="5A62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457EE2"/>
    <w:multiLevelType w:val="multilevel"/>
    <w:tmpl w:val="F6B40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5754B8"/>
    <w:multiLevelType w:val="hybridMultilevel"/>
    <w:tmpl w:val="D0B6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51634"/>
    <w:multiLevelType w:val="hybridMultilevel"/>
    <w:tmpl w:val="64C42B5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952EF"/>
    <w:multiLevelType w:val="multilevel"/>
    <w:tmpl w:val="D0748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825C70"/>
    <w:multiLevelType w:val="hybridMultilevel"/>
    <w:tmpl w:val="38801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B3926"/>
    <w:multiLevelType w:val="hybridMultilevel"/>
    <w:tmpl w:val="30B84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72006D"/>
    <w:multiLevelType w:val="multilevel"/>
    <w:tmpl w:val="16FA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526B07"/>
    <w:multiLevelType w:val="multilevel"/>
    <w:tmpl w:val="6A5EF9B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4" w15:restartNumberingAfterBreak="0">
    <w:nsid w:val="77374EBA"/>
    <w:multiLevelType w:val="multilevel"/>
    <w:tmpl w:val="EC0E74A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5" w15:restartNumberingAfterBreak="0">
    <w:nsid w:val="775E2A3A"/>
    <w:multiLevelType w:val="hybridMultilevel"/>
    <w:tmpl w:val="814E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C565C8"/>
    <w:multiLevelType w:val="hybridMultilevel"/>
    <w:tmpl w:val="086A2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75223"/>
    <w:multiLevelType w:val="multilevel"/>
    <w:tmpl w:val="9A5ADBAE"/>
    <w:lvl w:ilvl="0">
      <w:start w:val="1"/>
      <w:numFmt w:val="low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A64E4E"/>
    <w:multiLevelType w:val="multilevel"/>
    <w:tmpl w:val="8676F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C40D64"/>
    <w:multiLevelType w:val="hybridMultilevel"/>
    <w:tmpl w:val="D680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7"/>
  </w:num>
  <w:num w:numId="3">
    <w:abstractNumId w:val="9"/>
  </w:num>
  <w:num w:numId="4">
    <w:abstractNumId w:val="26"/>
  </w:num>
  <w:num w:numId="5">
    <w:abstractNumId w:val="18"/>
  </w:num>
  <w:num w:numId="6">
    <w:abstractNumId w:val="5"/>
  </w:num>
  <w:num w:numId="7">
    <w:abstractNumId w:val="23"/>
  </w:num>
  <w:num w:numId="8">
    <w:abstractNumId w:val="24"/>
  </w:num>
  <w:num w:numId="9">
    <w:abstractNumId w:val="15"/>
  </w:num>
  <w:num w:numId="10">
    <w:abstractNumId w:val="6"/>
  </w:num>
  <w:num w:numId="11">
    <w:abstractNumId w:val="33"/>
  </w:num>
  <w:num w:numId="12">
    <w:abstractNumId w:val="29"/>
  </w:num>
  <w:num w:numId="13">
    <w:abstractNumId w:val="12"/>
  </w:num>
  <w:num w:numId="14">
    <w:abstractNumId w:val="10"/>
  </w:num>
  <w:num w:numId="15">
    <w:abstractNumId w:val="3"/>
  </w:num>
  <w:num w:numId="16">
    <w:abstractNumId w:val="38"/>
  </w:num>
  <w:num w:numId="17">
    <w:abstractNumId w:val="34"/>
  </w:num>
  <w:num w:numId="18">
    <w:abstractNumId w:val="32"/>
  </w:num>
  <w:num w:numId="19">
    <w:abstractNumId w:val="7"/>
  </w:num>
  <w:num w:numId="20">
    <w:abstractNumId w:val="30"/>
  </w:num>
  <w:num w:numId="21">
    <w:abstractNumId w:val="28"/>
  </w:num>
  <w:num w:numId="22">
    <w:abstractNumId w:val="20"/>
  </w:num>
  <w:num w:numId="23">
    <w:abstractNumId w:val="11"/>
  </w:num>
  <w:num w:numId="24">
    <w:abstractNumId w:val="17"/>
  </w:num>
  <w:num w:numId="25">
    <w:abstractNumId w:val="19"/>
  </w:num>
  <w:num w:numId="26">
    <w:abstractNumId w:val="39"/>
  </w:num>
  <w:num w:numId="27">
    <w:abstractNumId w:val="1"/>
  </w:num>
  <w:num w:numId="28">
    <w:abstractNumId w:val="21"/>
  </w:num>
  <w:num w:numId="29">
    <w:abstractNumId w:val="25"/>
  </w:num>
  <w:num w:numId="30">
    <w:abstractNumId w:val="0"/>
  </w:num>
  <w:num w:numId="31">
    <w:abstractNumId w:val="14"/>
  </w:num>
  <w:num w:numId="32">
    <w:abstractNumId w:val="35"/>
  </w:num>
  <w:num w:numId="33">
    <w:abstractNumId w:val="2"/>
  </w:num>
  <w:num w:numId="34">
    <w:abstractNumId w:val="31"/>
  </w:num>
  <w:num w:numId="35">
    <w:abstractNumId w:val="36"/>
  </w:num>
  <w:num w:numId="36">
    <w:abstractNumId w:val="13"/>
  </w:num>
  <w:num w:numId="37">
    <w:abstractNumId w:val="27"/>
  </w:num>
  <w:num w:numId="38">
    <w:abstractNumId w:val="8"/>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C7"/>
    <w:rsid w:val="00000687"/>
    <w:rsid w:val="00002254"/>
    <w:rsid w:val="00004363"/>
    <w:rsid w:val="00010B95"/>
    <w:rsid w:val="00047B8D"/>
    <w:rsid w:val="00072E52"/>
    <w:rsid w:val="000A4B35"/>
    <w:rsid w:val="000C585F"/>
    <w:rsid w:val="000E1BBE"/>
    <w:rsid w:val="000E3AF2"/>
    <w:rsid w:val="000F34FC"/>
    <w:rsid w:val="0011230D"/>
    <w:rsid w:val="00127E5C"/>
    <w:rsid w:val="0013593B"/>
    <w:rsid w:val="0014632F"/>
    <w:rsid w:val="00153614"/>
    <w:rsid w:val="0016193C"/>
    <w:rsid w:val="001738AC"/>
    <w:rsid w:val="00181FF1"/>
    <w:rsid w:val="00194E2D"/>
    <w:rsid w:val="001A363F"/>
    <w:rsid w:val="001B50E3"/>
    <w:rsid w:val="001C2BC1"/>
    <w:rsid w:val="00217145"/>
    <w:rsid w:val="00217405"/>
    <w:rsid w:val="00235E94"/>
    <w:rsid w:val="00237E77"/>
    <w:rsid w:val="00241B2D"/>
    <w:rsid w:val="00252AEF"/>
    <w:rsid w:val="00276F17"/>
    <w:rsid w:val="00277D57"/>
    <w:rsid w:val="00280603"/>
    <w:rsid w:val="002B4CAB"/>
    <w:rsid w:val="002D4ECB"/>
    <w:rsid w:val="002F1122"/>
    <w:rsid w:val="002F7462"/>
    <w:rsid w:val="00302542"/>
    <w:rsid w:val="003259D6"/>
    <w:rsid w:val="00331541"/>
    <w:rsid w:val="00350B2B"/>
    <w:rsid w:val="00352AA6"/>
    <w:rsid w:val="003656AD"/>
    <w:rsid w:val="00384E4F"/>
    <w:rsid w:val="003A482F"/>
    <w:rsid w:val="003B2D3C"/>
    <w:rsid w:val="00412862"/>
    <w:rsid w:val="00425860"/>
    <w:rsid w:val="004362DB"/>
    <w:rsid w:val="00461ACF"/>
    <w:rsid w:val="0046300E"/>
    <w:rsid w:val="00476D3D"/>
    <w:rsid w:val="00482349"/>
    <w:rsid w:val="00495B14"/>
    <w:rsid w:val="0049609D"/>
    <w:rsid w:val="004A1038"/>
    <w:rsid w:val="004A2617"/>
    <w:rsid w:val="004B0E3F"/>
    <w:rsid w:val="004C39D0"/>
    <w:rsid w:val="004C5E24"/>
    <w:rsid w:val="004D0447"/>
    <w:rsid w:val="004F15F2"/>
    <w:rsid w:val="004F76E9"/>
    <w:rsid w:val="00522F09"/>
    <w:rsid w:val="0053100C"/>
    <w:rsid w:val="00531619"/>
    <w:rsid w:val="0054284F"/>
    <w:rsid w:val="00554857"/>
    <w:rsid w:val="005C7892"/>
    <w:rsid w:val="005D52A3"/>
    <w:rsid w:val="00604AA5"/>
    <w:rsid w:val="006113B4"/>
    <w:rsid w:val="0062092A"/>
    <w:rsid w:val="00622369"/>
    <w:rsid w:val="00626F10"/>
    <w:rsid w:val="0063290D"/>
    <w:rsid w:val="00632CC7"/>
    <w:rsid w:val="006515E9"/>
    <w:rsid w:val="00655E7B"/>
    <w:rsid w:val="006832DD"/>
    <w:rsid w:val="006B6018"/>
    <w:rsid w:val="006C5C3D"/>
    <w:rsid w:val="006D3D21"/>
    <w:rsid w:val="006D5175"/>
    <w:rsid w:val="007049AD"/>
    <w:rsid w:val="0072272B"/>
    <w:rsid w:val="00730B2C"/>
    <w:rsid w:val="00732EFC"/>
    <w:rsid w:val="00751F41"/>
    <w:rsid w:val="00752B89"/>
    <w:rsid w:val="00766B46"/>
    <w:rsid w:val="007830D8"/>
    <w:rsid w:val="00783695"/>
    <w:rsid w:val="00787067"/>
    <w:rsid w:val="007977E8"/>
    <w:rsid w:val="007B777C"/>
    <w:rsid w:val="007C3F60"/>
    <w:rsid w:val="007D5887"/>
    <w:rsid w:val="007E0866"/>
    <w:rsid w:val="00800C03"/>
    <w:rsid w:val="00827BB9"/>
    <w:rsid w:val="008443A5"/>
    <w:rsid w:val="00866A90"/>
    <w:rsid w:val="008A05B2"/>
    <w:rsid w:val="008A3E12"/>
    <w:rsid w:val="00923DBB"/>
    <w:rsid w:val="00924327"/>
    <w:rsid w:val="00941441"/>
    <w:rsid w:val="00946F64"/>
    <w:rsid w:val="00963CCB"/>
    <w:rsid w:val="00985730"/>
    <w:rsid w:val="009C4764"/>
    <w:rsid w:val="009E2C56"/>
    <w:rsid w:val="009E5D21"/>
    <w:rsid w:val="009F5D8D"/>
    <w:rsid w:val="00A103C9"/>
    <w:rsid w:val="00A245E2"/>
    <w:rsid w:val="00A334CF"/>
    <w:rsid w:val="00A36948"/>
    <w:rsid w:val="00A43A5A"/>
    <w:rsid w:val="00A46B09"/>
    <w:rsid w:val="00A664CE"/>
    <w:rsid w:val="00A67CF5"/>
    <w:rsid w:val="00A83971"/>
    <w:rsid w:val="00A9552F"/>
    <w:rsid w:val="00AB06D4"/>
    <w:rsid w:val="00AC5977"/>
    <w:rsid w:val="00AC65DB"/>
    <w:rsid w:val="00AE06A5"/>
    <w:rsid w:val="00AE0DD4"/>
    <w:rsid w:val="00AE26CA"/>
    <w:rsid w:val="00AE277F"/>
    <w:rsid w:val="00AE5120"/>
    <w:rsid w:val="00B26AA0"/>
    <w:rsid w:val="00B37104"/>
    <w:rsid w:val="00B51C8A"/>
    <w:rsid w:val="00B54661"/>
    <w:rsid w:val="00B65C2E"/>
    <w:rsid w:val="00B85840"/>
    <w:rsid w:val="00B93F87"/>
    <w:rsid w:val="00BA6C99"/>
    <w:rsid w:val="00BE58A3"/>
    <w:rsid w:val="00C11075"/>
    <w:rsid w:val="00C433DE"/>
    <w:rsid w:val="00C47C5E"/>
    <w:rsid w:val="00C5106E"/>
    <w:rsid w:val="00C510DB"/>
    <w:rsid w:val="00C63D22"/>
    <w:rsid w:val="00C719A6"/>
    <w:rsid w:val="00C748E4"/>
    <w:rsid w:val="00C92828"/>
    <w:rsid w:val="00CB072D"/>
    <w:rsid w:val="00CD7630"/>
    <w:rsid w:val="00CE4445"/>
    <w:rsid w:val="00CF2306"/>
    <w:rsid w:val="00D205C3"/>
    <w:rsid w:val="00D21B49"/>
    <w:rsid w:val="00D413C4"/>
    <w:rsid w:val="00D438A3"/>
    <w:rsid w:val="00D61273"/>
    <w:rsid w:val="00D619A3"/>
    <w:rsid w:val="00D77B27"/>
    <w:rsid w:val="00DA0203"/>
    <w:rsid w:val="00DD2847"/>
    <w:rsid w:val="00DE709A"/>
    <w:rsid w:val="00DF44B6"/>
    <w:rsid w:val="00DF7C2F"/>
    <w:rsid w:val="00E01109"/>
    <w:rsid w:val="00E11FFA"/>
    <w:rsid w:val="00E20D5D"/>
    <w:rsid w:val="00E26EF7"/>
    <w:rsid w:val="00E64A07"/>
    <w:rsid w:val="00E67DFF"/>
    <w:rsid w:val="00E90106"/>
    <w:rsid w:val="00EB4CAA"/>
    <w:rsid w:val="00EC080F"/>
    <w:rsid w:val="00F0426A"/>
    <w:rsid w:val="00F10A04"/>
    <w:rsid w:val="00F21084"/>
    <w:rsid w:val="00F24205"/>
    <w:rsid w:val="00F3178F"/>
    <w:rsid w:val="00F753D2"/>
    <w:rsid w:val="00F771B0"/>
    <w:rsid w:val="00F95083"/>
    <w:rsid w:val="00F95A24"/>
    <w:rsid w:val="00FA6B83"/>
    <w:rsid w:val="00FB340F"/>
    <w:rsid w:val="00FC744A"/>
    <w:rsid w:val="00FD0705"/>
    <w:rsid w:val="00FD1C84"/>
    <w:rsid w:val="00FD4E60"/>
    <w:rsid w:val="00FF0689"/>
    <w:rsid w:val="5EF05359"/>
    <w:rsid w:val="7F489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0B71"/>
  <w15:docId w15:val="{512989DF-3EB6-4958-81DE-BD63042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236"/>
      <w:outlineLvl w:val="0"/>
    </w:pPr>
    <w:rPr>
      <w:rFonts w:ascii="Arial" w:eastAsia="Arial" w:hAnsi="Arial" w:cs="Arial"/>
      <w:b/>
      <w:sz w:val="21"/>
      <w:szCs w:val="21"/>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paragraph" w:customStyle="1" w:styleId="paragraph">
    <w:name w:val="paragraph"/>
    <w:basedOn w:val="Normal"/>
    <w:rsid w:val="00F24205"/>
    <w:pPr>
      <w:spacing w:before="100" w:beforeAutospacing="1" w:after="100" w:afterAutospacing="1"/>
    </w:pPr>
    <w:rPr>
      <w:rFonts w:ascii="Times New Roman" w:eastAsia="Times New Roman" w:hAnsi="Times New Roman" w:cs="Times New Roman"/>
      <w:sz w:val="24"/>
      <w:szCs w:val="24"/>
      <w:lang w:val="en-AU"/>
    </w:rPr>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CE4445"/>
    <w:pPr>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rsid w:val="00CE4445"/>
    <w:rPr>
      <w:rFonts w:ascii="Times New Roman" w:eastAsia="Times New Roman" w:hAnsi="Times New Roman" w:cs="Times New Roman"/>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45"/>
    <w:rPr>
      <w:rFonts w:ascii="Segoe UI" w:hAnsi="Segoe UI" w:cs="Segoe UI"/>
      <w:sz w:val="18"/>
      <w:szCs w:val="18"/>
    </w:rPr>
  </w:style>
  <w:style w:type="character" w:styleId="Strong">
    <w:name w:val="Strong"/>
    <w:uiPriority w:val="22"/>
    <w:qFormat/>
    <w:rsid w:val="00000687"/>
    <w:rPr>
      <w:b/>
      <w:bCs/>
    </w:rPr>
  </w:style>
  <w:style w:type="character" w:styleId="Emphasis">
    <w:name w:val="Emphasis"/>
    <w:uiPriority w:val="20"/>
    <w:qFormat/>
    <w:rsid w:val="0063290D"/>
    <w:rPr>
      <w:i/>
      <w:iCs/>
    </w:rPr>
  </w:style>
  <w:style w:type="paragraph" w:styleId="NoSpacing">
    <w:name w:val="No Spacing"/>
    <w:uiPriority w:val="1"/>
    <w:qFormat/>
    <w:rsid w:val="0063290D"/>
    <w:pPr>
      <w:jc w:val="both"/>
    </w:pPr>
    <w:rPr>
      <w:rFonts w:ascii="Times New Roman" w:eastAsia="Times New Roman" w:hAnsi="Times New Roman" w:cs="Times New Roman"/>
      <w:sz w:val="24"/>
      <w:szCs w:val="20"/>
      <w:lang w:val="fr-FR" w:eastAsia="fr-FR"/>
    </w:rPr>
  </w:style>
  <w:style w:type="character" w:styleId="Hyperlink">
    <w:name w:val="Hyperlink"/>
    <w:uiPriority w:val="99"/>
    <w:rsid w:val="001738AC"/>
    <w:rPr>
      <w:color w:val="0000FF"/>
      <w:u w:val="single"/>
    </w:rPr>
  </w:style>
  <w:style w:type="paragraph" w:customStyle="1" w:styleId="Default">
    <w:name w:val="Default"/>
    <w:rsid w:val="00EB4CAA"/>
    <w:pPr>
      <w:autoSpaceDE w:val="0"/>
      <w:autoSpaceDN w:val="0"/>
      <w:adjustRightInd w:val="0"/>
    </w:pPr>
    <w:rPr>
      <w:color w:val="000000"/>
      <w:sz w:val="24"/>
      <w:szCs w:val="24"/>
      <w:lang w:val="en-AU"/>
    </w:rPr>
  </w:style>
  <w:style w:type="paragraph" w:styleId="CommentSubject">
    <w:name w:val="annotation subject"/>
    <w:basedOn w:val="CommentText"/>
    <w:next w:val="CommentText"/>
    <w:link w:val="CommentSubjectChar"/>
    <w:uiPriority w:val="99"/>
    <w:semiHidden/>
    <w:unhideWhenUsed/>
    <w:rsid w:val="00866A90"/>
    <w:rPr>
      <w:b/>
      <w:bCs/>
    </w:rPr>
  </w:style>
  <w:style w:type="character" w:customStyle="1" w:styleId="CommentSubjectChar">
    <w:name w:val="Comment Subject Char"/>
    <w:basedOn w:val="CommentTextChar"/>
    <w:link w:val="CommentSubject"/>
    <w:uiPriority w:val="99"/>
    <w:semiHidden/>
    <w:rsid w:val="00866A90"/>
    <w:rPr>
      <w:b/>
      <w:bCs/>
      <w:sz w:val="20"/>
      <w:szCs w:val="20"/>
    </w:rPr>
  </w:style>
  <w:style w:type="paragraph" w:styleId="Header">
    <w:name w:val="header"/>
    <w:basedOn w:val="Normal"/>
    <w:link w:val="HeaderChar"/>
    <w:uiPriority w:val="99"/>
    <w:unhideWhenUsed/>
    <w:rsid w:val="008A05B2"/>
    <w:pPr>
      <w:tabs>
        <w:tab w:val="center" w:pos="4513"/>
        <w:tab w:val="right" w:pos="9026"/>
      </w:tabs>
    </w:pPr>
  </w:style>
  <w:style w:type="character" w:customStyle="1" w:styleId="HeaderChar">
    <w:name w:val="Header Char"/>
    <w:basedOn w:val="DefaultParagraphFont"/>
    <w:link w:val="Header"/>
    <w:uiPriority w:val="99"/>
    <w:rsid w:val="008A05B2"/>
  </w:style>
  <w:style w:type="paragraph" w:styleId="Footer">
    <w:name w:val="footer"/>
    <w:basedOn w:val="Normal"/>
    <w:link w:val="FooterChar"/>
    <w:uiPriority w:val="99"/>
    <w:unhideWhenUsed/>
    <w:rsid w:val="008A05B2"/>
    <w:pPr>
      <w:tabs>
        <w:tab w:val="center" w:pos="4513"/>
        <w:tab w:val="right" w:pos="9026"/>
      </w:tabs>
    </w:pPr>
  </w:style>
  <w:style w:type="character" w:customStyle="1" w:styleId="FooterChar">
    <w:name w:val="Footer Char"/>
    <w:basedOn w:val="DefaultParagraphFont"/>
    <w:link w:val="Footer"/>
    <w:uiPriority w:val="99"/>
    <w:rsid w:val="008A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00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B5D0-D3FF-48BD-82F8-1CA77885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2715</Words>
  <Characters>15476</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Pierce</dc:creator>
  <cp:lastModifiedBy>Courtney Baro</cp:lastModifiedBy>
  <cp:revision>21</cp:revision>
  <dcterms:created xsi:type="dcterms:W3CDTF">2021-06-25T02:38:00Z</dcterms:created>
  <dcterms:modified xsi:type="dcterms:W3CDTF">2021-07-12T21:59:00Z</dcterms:modified>
</cp:coreProperties>
</file>