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B9F7" w14:textId="0A28B675" w:rsidR="00DE428A" w:rsidRPr="00F44593" w:rsidRDefault="00997E82" w:rsidP="00997E82">
      <w:pPr>
        <w:tabs>
          <w:tab w:val="left" w:pos="5952"/>
        </w:tabs>
        <w:spacing w:before="2"/>
        <w:jc w:val="center"/>
        <w:rPr>
          <w:rFonts w:ascii="Calibri" w:eastAsia="Times New Roman" w:hAnsi="Calibri" w:cs="Calibri"/>
        </w:rPr>
      </w:pPr>
      <w:r w:rsidRPr="00F44593">
        <w:rPr>
          <w:rFonts w:ascii="Calibri" w:hAnsi="Calibri" w:cs="Calibri"/>
          <w:b/>
          <w:bCs/>
          <w:iCs/>
          <w:noProof/>
          <w:color w:val="4F81BD" w:themeColor="accent1"/>
          <w:lang w:val="fr-FR" w:eastAsia="fr-FR"/>
        </w:rPr>
        <w:drawing>
          <wp:inline distT="0" distB="0" distL="0" distR="0" wp14:anchorId="788E7DC3" wp14:editId="0A6F2495">
            <wp:extent cx="3253740" cy="14548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8161" cy="1470257"/>
                    </a:xfrm>
                    <a:prstGeom prst="rect">
                      <a:avLst/>
                    </a:prstGeom>
                  </pic:spPr>
                </pic:pic>
              </a:graphicData>
            </a:graphic>
          </wp:inline>
        </w:drawing>
      </w:r>
    </w:p>
    <w:p w14:paraId="2472B9FA" w14:textId="079C78F0" w:rsidR="00DE428A" w:rsidRPr="00F44593" w:rsidRDefault="00DE428A">
      <w:pPr>
        <w:spacing w:before="5"/>
        <w:rPr>
          <w:rFonts w:ascii="Calibri" w:eastAsia="Times New Roman" w:hAnsi="Calibri" w:cs="Calibri"/>
        </w:rPr>
      </w:pPr>
    </w:p>
    <w:p w14:paraId="2472B9FD" w14:textId="252A6F9E" w:rsidR="00DE428A" w:rsidRPr="00F44593" w:rsidRDefault="008F1487" w:rsidP="00997E82">
      <w:pPr>
        <w:spacing w:before="70"/>
        <w:ind w:right="12"/>
        <w:jc w:val="center"/>
        <w:rPr>
          <w:rFonts w:ascii="Calibri" w:eastAsia="Arial" w:hAnsi="Calibri" w:cs="Calibri"/>
          <w:sz w:val="28"/>
          <w:szCs w:val="28"/>
        </w:rPr>
      </w:pPr>
      <w:r w:rsidRPr="00F44593">
        <w:rPr>
          <w:rFonts w:ascii="Calibri" w:hAnsi="Calibri" w:cs="Calibri"/>
          <w:b/>
          <w:color w:val="1C1C1C"/>
          <w:w w:val="105"/>
          <w:sz w:val="28"/>
          <w:szCs w:val="28"/>
        </w:rPr>
        <w:t>JOB</w:t>
      </w:r>
      <w:r w:rsidRPr="00F44593">
        <w:rPr>
          <w:rFonts w:ascii="Calibri" w:hAnsi="Calibri" w:cs="Calibri"/>
          <w:b/>
          <w:color w:val="1C1C1C"/>
          <w:spacing w:val="-21"/>
          <w:w w:val="105"/>
          <w:sz w:val="28"/>
          <w:szCs w:val="28"/>
        </w:rPr>
        <w:t xml:space="preserve"> </w:t>
      </w:r>
      <w:r w:rsidRPr="00F44593">
        <w:rPr>
          <w:rFonts w:ascii="Calibri" w:hAnsi="Calibri" w:cs="Calibri"/>
          <w:b/>
          <w:color w:val="1C1C1C"/>
          <w:w w:val="105"/>
          <w:sz w:val="28"/>
          <w:szCs w:val="28"/>
        </w:rPr>
        <w:t>DESCRIPTION</w:t>
      </w:r>
    </w:p>
    <w:p w14:paraId="2472B9FE" w14:textId="06DCAFBE" w:rsidR="00DE428A" w:rsidRPr="00F44593" w:rsidRDefault="00DE428A">
      <w:pPr>
        <w:rPr>
          <w:rFonts w:ascii="Calibri" w:eastAsia="Arial" w:hAnsi="Calibri" w:cs="Calibri"/>
          <w:b/>
          <w:b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97"/>
        <w:gridCol w:w="6953"/>
      </w:tblGrid>
      <w:tr w:rsidR="00372A09" w14:paraId="6718205C" w14:textId="77777777" w:rsidTr="00372A09">
        <w:tc>
          <w:tcPr>
            <w:tcW w:w="3397" w:type="dxa"/>
          </w:tcPr>
          <w:p w14:paraId="5710A458" w14:textId="77777777" w:rsidR="00372A09" w:rsidRDefault="00372A09" w:rsidP="00997E82">
            <w:pPr>
              <w:rPr>
                <w:rFonts w:ascii="Calibri" w:hAnsi="Calibri" w:cs="Calibri"/>
                <w:b/>
                <w:color w:val="1C1C1C"/>
                <w:w w:val="105"/>
              </w:rPr>
            </w:pPr>
            <w:r w:rsidRPr="00F44593">
              <w:rPr>
                <w:rFonts w:ascii="Calibri" w:hAnsi="Calibri" w:cs="Calibri"/>
                <w:b/>
                <w:color w:val="1C1C1C"/>
                <w:w w:val="105"/>
              </w:rPr>
              <w:t>Job</w:t>
            </w:r>
            <w:r w:rsidRPr="00F44593">
              <w:rPr>
                <w:rFonts w:ascii="Calibri" w:hAnsi="Calibri" w:cs="Calibri"/>
                <w:b/>
                <w:color w:val="1C1C1C"/>
                <w:spacing w:val="3"/>
                <w:w w:val="105"/>
              </w:rPr>
              <w:t xml:space="preserve"> </w:t>
            </w:r>
            <w:r w:rsidRPr="00F44593">
              <w:rPr>
                <w:rFonts w:ascii="Calibri" w:hAnsi="Calibri" w:cs="Calibri"/>
                <w:b/>
                <w:color w:val="1C1C1C"/>
                <w:w w:val="105"/>
              </w:rPr>
              <w:t>Title:</w:t>
            </w:r>
          </w:p>
          <w:p w14:paraId="7E29E8F3" w14:textId="29846482" w:rsidR="00372A09" w:rsidRDefault="00372A09" w:rsidP="00997E82">
            <w:pPr>
              <w:rPr>
                <w:rFonts w:ascii="Calibri" w:hAnsi="Calibri" w:cs="Calibri"/>
                <w:b/>
                <w:color w:val="FFFFFF"/>
              </w:rPr>
            </w:pPr>
          </w:p>
        </w:tc>
        <w:tc>
          <w:tcPr>
            <w:tcW w:w="6953" w:type="dxa"/>
          </w:tcPr>
          <w:p w14:paraId="28DAA5D2" w14:textId="4A23648E" w:rsidR="00372A09" w:rsidRPr="006375C7" w:rsidRDefault="00B90A41" w:rsidP="00997E82">
            <w:pPr>
              <w:rPr>
                <w:rFonts w:cstheme="minorHAnsi"/>
                <w:b/>
                <w:color w:val="000000" w:themeColor="text1"/>
              </w:rPr>
            </w:pPr>
            <w:r w:rsidRPr="00BB187B">
              <w:rPr>
                <w:rFonts w:cstheme="minorHAnsi"/>
              </w:rPr>
              <w:t>Finance Team Leader</w:t>
            </w:r>
          </w:p>
        </w:tc>
      </w:tr>
      <w:tr w:rsidR="006375C7" w14:paraId="33F9F52A" w14:textId="77777777" w:rsidTr="00372A09">
        <w:tc>
          <w:tcPr>
            <w:tcW w:w="3397" w:type="dxa"/>
          </w:tcPr>
          <w:p w14:paraId="2FBB022F" w14:textId="77777777" w:rsidR="006375C7" w:rsidRDefault="006375C7" w:rsidP="006375C7">
            <w:pPr>
              <w:rPr>
                <w:rFonts w:ascii="Calibri" w:hAnsi="Calibri" w:cs="Calibri"/>
                <w:b/>
                <w:color w:val="1C1C1C"/>
                <w:w w:val="105"/>
              </w:rPr>
            </w:pPr>
            <w:r>
              <w:rPr>
                <w:rFonts w:ascii="Calibri" w:hAnsi="Calibri" w:cs="Calibri"/>
                <w:b/>
                <w:color w:val="1C1C1C"/>
                <w:w w:val="105"/>
              </w:rPr>
              <w:t xml:space="preserve">Division/Programme </w:t>
            </w:r>
          </w:p>
          <w:p w14:paraId="62AD8414" w14:textId="77777777" w:rsidR="006375C7" w:rsidRDefault="006375C7" w:rsidP="006375C7">
            <w:pPr>
              <w:rPr>
                <w:rFonts w:ascii="Calibri" w:hAnsi="Calibri" w:cs="Calibri"/>
                <w:b/>
                <w:color w:val="1C1C1C"/>
                <w:w w:val="105"/>
              </w:rPr>
            </w:pPr>
            <w:r>
              <w:rPr>
                <w:rFonts w:ascii="Calibri" w:hAnsi="Calibri" w:cs="Calibri"/>
                <w:b/>
                <w:color w:val="1C1C1C"/>
                <w:w w:val="105"/>
              </w:rPr>
              <w:t>and Section/Project (if any):</w:t>
            </w:r>
          </w:p>
          <w:p w14:paraId="239E56AB" w14:textId="2A503928" w:rsidR="006375C7" w:rsidRDefault="006375C7" w:rsidP="006375C7">
            <w:pPr>
              <w:rPr>
                <w:rFonts w:ascii="Calibri" w:hAnsi="Calibri" w:cs="Calibri"/>
                <w:b/>
                <w:color w:val="FFFFFF"/>
              </w:rPr>
            </w:pPr>
          </w:p>
        </w:tc>
        <w:tc>
          <w:tcPr>
            <w:tcW w:w="6953" w:type="dxa"/>
          </w:tcPr>
          <w:p w14:paraId="0C6FB185" w14:textId="70202349" w:rsidR="006375C7" w:rsidRPr="006375C7" w:rsidRDefault="00980FCF" w:rsidP="006375C7">
            <w:pPr>
              <w:rPr>
                <w:rFonts w:cstheme="minorHAnsi"/>
                <w:b/>
                <w:color w:val="000000" w:themeColor="text1"/>
              </w:rPr>
            </w:pPr>
            <w:r w:rsidRPr="009469ED">
              <w:t>Human Rights and Social Development Division</w:t>
            </w:r>
            <w:r w:rsidRPr="00B8459D">
              <w:rPr>
                <w:rFonts w:cstheme="minorHAnsi"/>
              </w:rPr>
              <w:t xml:space="preserve"> </w:t>
            </w:r>
            <w:r w:rsidR="00B8459D" w:rsidRPr="00B8459D">
              <w:rPr>
                <w:rFonts w:cstheme="minorHAnsi"/>
              </w:rPr>
              <w:t>(</w:t>
            </w:r>
            <w:r>
              <w:rPr>
                <w:rFonts w:cstheme="minorHAnsi"/>
              </w:rPr>
              <w:t>HRSD</w:t>
            </w:r>
            <w:r w:rsidR="00B8459D" w:rsidRPr="00B8459D">
              <w:rPr>
                <w:rFonts w:cstheme="minorHAnsi"/>
              </w:rPr>
              <w:t>)</w:t>
            </w:r>
            <w:r w:rsidR="00B8459D">
              <w:rPr>
                <w:rFonts w:cstheme="minorHAnsi"/>
              </w:rPr>
              <w:t xml:space="preserve"> </w:t>
            </w:r>
            <w:r w:rsidR="00B90A41" w:rsidRPr="00480A0B">
              <w:rPr>
                <w:rFonts w:cstheme="minorHAnsi"/>
              </w:rPr>
              <w:t>and Finance, Operations and Management Directorate (OMD)</w:t>
            </w:r>
          </w:p>
        </w:tc>
      </w:tr>
      <w:tr w:rsidR="006375C7" w14:paraId="0A451ECE" w14:textId="77777777" w:rsidTr="00372A09">
        <w:tc>
          <w:tcPr>
            <w:tcW w:w="3397" w:type="dxa"/>
          </w:tcPr>
          <w:p w14:paraId="58A5797C" w14:textId="77777777" w:rsidR="006375C7" w:rsidRDefault="006375C7" w:rsidP="006375C7">
            <w:pPr>
              <w:rPr>
                <w:rFonts w:ascii="Calibri" w:hAnsi="Calibri" w:cs="Calibri"/>
              </w:rPr>
            </w:pPr>
            <w:r w:rsidRPr="00F44593">
              <w:rPr>
                <w:rFonts w:ascii="Calibri" w:hAnsi="Calibri" w:cs="Calibri"/>
                <w:b/>
              </w:rPr>
              <w:t>Location</w:t>
            </w:r>
            <w:r w:rsidRPr="00F44593">
              <w:rPr>
                <w:rFonts w:ascii="Calibri" w:hAnsi="Calibri" w:cs="Calibri"/>
              </w:rPr>
              <w:t>:</w:t>
            </w:r>
          </w:p>
          <w:p w14:paraId="173F086E" w14:textId="63734831" w:rsidR="006375C7" w:rsidRDefault="006375C7" w:rsidP="006375C7">
            <w:pPr>
              <w:rPr>
                <w:rFonts w:ascii="Calibri" w:hAnsi="Calibri" w:cs="Calibri"/>
                <w:b/>
                <w:color w:val="FFFFFF"/>
              </w:rPr>
            </w:pPr>
          </w:p>
        </w:tc>
        <w:tc>
          <w:tcPr>
            <w:tcW w:w="6953" w:type="dxa"/>
          </w:tcPr>
          <w:p w14:paraId="683311F7" w14:textId="5E2BB08F" w:rsidR="006375C7" w:rsidRPr="006375C7" w:rsidRDefault="00980FCF" w:rsidP="006375C7">
            <w:pPr>
              <w:rPr>
                <w:rFonts w:cstheme="minorHAnsi"/>
                <w:bCs/>
                <w:color w:val="000000" w:themeColor="text1"/>
              </w:rPr>
            </w:pPr>
            <w:r>
              <w:rPr>
                <w:rFonts w:cstheme="minorHAnsi"/>
                <w:bCs/>
                <w:color w:val="000000" w:themeColor="text1"/>
              </w:rPr>
              <w:t>Suva</w:t>
            </w:r>
            <w:r w:rsidR="00EC0BFB">
              <w:rPr>
                <w:rFonts w:cstheme="minorHAnsi"/>
                <w:bCs/>
                <w:color w:val="000000" w:themeColor="text1"/>
              </w:rPr>
              <w:t>, Fiji</w:t>
            </w:r>
          </w:p>
        </w:tc>
      </w:tr>
      <w:tr w:rsidR="006375C7" w14:paraId="029B1734" w14:textId="77777777" w:rsidTr="00372A09">
        <w:tc>
          <w:tcPr>
            <w:tcW w:w="3397" w:type="dxa"/>
          </w:tcPr>
          <w:p w14:paraId="1F775207" w14:textId="77777777" w:rsidR="006375C7" w:rsidRDefault="006375C7" w:rsidP="006375C7">
            <w:pPr>
              <w:rPr>
                <w:rFonts w:ascii="Calibri" w:eastAsia="Arial" w:hAnsi="Calibri" w:cs="Calibri"/>
                <w:b/>
              </w:rPr>
            </w:pPr>
            <w:r>
              <w:rPr>
                <w:rFonts w:ascii="Calibri" w:eastAsia="Arial" w:hAnsi="Calibri" w:cs="Calibri"/>
                <w:b/>
              </w:rPr>
              <w:t>Reporting to</w:t>
            </w:r>
            <w:r w:rsidRPr="00F44593">
              <w:rPr>
                <w:rFonts w:ascii="Calibri" w:eastAsia="Arial" w:hAnsi="Calibri" w:cs="Calibri"/>
                <w:b/>
              </w:rPr>
              <w:t>:</w:t>
            </w:r>
          </w:p>
          <w:p w14:paraId="18BB71CC" w14:textId="3309F135" w:rsidR="006375C7" w:rsidRDefault="006375C7" w:rsidP="006375C7">
            <w:pPr>
              <w:rPr>
                <w:rFonts w:ascii="Calibri" w:hAnsi="Calibri" w:cs="Calibri"/>
                <w:b/>
                <w:color w:val="FFFFFF"/>
              </w:rPr>
            </w:pPr>
          </w:p>
        </w:tc>
        <w:tc>
          <w:tcPr>
            <w:tcW w:w="6953" w:type="dxa"/>
          </w:tcPr>
          <w:p w14:paraId="4F71E567" w14:textId="77777777" w:rsidR="00B90A41" w:rsidRDefault="00B90A41" w:rsidP="00B90A41">
            <w:pPr>
              <w:pStyle w:val="NoSpacing"/>
              <w:rPr>
                <w:rFonts w:cstheme="minorHAnsi"/>
              </w:rPr>
            </w:pPr>
            <w:r>
              <w:rPr>
                <w:rFonts w:cstheme="minorHAnsi"/>
              </w:rPr>
              <w:t>Matrix Reporting:</w:t>
            </w:r>
          </w:p>
          <w:p w14:paraId="5F7A7BD4" w14:textId="73090DD9" w:rsidR="00B90A41" w:rsidRDefault="0031766E" w:rsidP="00B90A41">
            <w:pPr>
              <w:pStyle w:val="NoSpacing"/>
              <w:rPr>
                <w:rFonts w:cstheme="minorHAnsi"/>
              </w:rPr>
            </w:pPr>
            <w:r w:rsidRPr="00BB187B">
              <w:rPr>
                <w:rFonts w:cstheme="minorHAnsi"/>
              </w:rPr>
              <w:t xml:space="preserve">Director </w:t>
            </w:r>
            <w:r>
              <w:rPr>
                <w:rFonts w:cstheme="minorHAnsi"/>
              </w:rPr>
              <w:t xml:space="preserve">HRSD </w:t>
            </w:r>
            <w:r w:rsidR="00B90A41" w:rsidRPr="00BB187B">
              <w:rPr>
                <w:rFonts w:cstheme="minorHAnsi"/>
              </w:rPr>
              <w:t>(Direct reporting line)</w:t>
            </w:r>
          </w:p>
          <w:p w14:paraId="46B16921" w14:textId="2406D975" w:rsidR="006375C7" w:rsidRDefault="0031766E" w:rsidP="00B90A41">
            <w:pPr>
              <w:rPr>
                <w:rFonts w:cstheme="minorHAnsi"/>
              </w:rPr>
            </w:pPr>
            <w:r w:rsidRPr="00BB187B">
              <w:rPr>
                <w:rFonts w:cstheme="minorHAnsi"/>
              </w:rPr>
              <w:t>Finance Manager</w:t>
            </w:r>
            <w:r>
              <w:rPr>
                <w:rFonts w:cstheme="minorHAnsi"/>
              </w:rPr>
              <w:t xml:space="preserve"> </w:t>
            </w:r>
            <w:r w:rsidRPr="00480A0B">
              <w:rPr>
                <w:rFonts w:cstheme="minorHAnsi"/>
              </w:rPr>
              <w:t>Suva</w:t>
            </w:r>
            <w:r w:rsidRPr="00BB187B">
              <w:rPr>
                <w:rFonts w:cstheme="minorHAnsi"/>
              </w:rPr>
              <w:t>, OMD</w:t>
            </w:r>
            <w:r>
              <w:rPr>
                <w:rFonts w:cstheme="minorHAnsi"/>
              </w:rPr>
              <w:t xml:space="preserve"> </w:t>
            </w:r>
            <w:r w:rsidR="00B90A41" w:rsidRPr="00BB187B">
              <w:rPr>
                <w:rFonts w:cstheme="minorHAnsi"/>
              </w:rPr>
              <w:t>(Dotted line)</w:t>
            </w:r>
          </w:p>
          <w:p w14:paraId="6A0951FC" w14:textId="17BCF28A" w:rsidR="00B90A41" w:rsidRPr="006375C7" w:rsidRDefault="00B90A41" w:rsidP="0031766E">
            <w:pPr>
              <w:rPr>
                <w:rFonts w:cstheme="minorHAnsi"/>
                <w:b/>
                <w:iCs/>
                <w:color w:val="FFFFFF"/>
              </w:rPr>
            </w:pPr>
          </w:p>
        </w:tc>
      </w:tr>
      <w:tr w:rsidR="006375C7" w14:paraId="6AE47135" w14:textId="77777777" w:rsidTr="00372A09">
        <w:tc>
          <w:tcPr>
            <w:tcW w:w="3397" w:type="dxa"/>
          </w:tcPr>
          <w:p w14:paraId="75A988AD" w14:textId="77777777" w:rsidR="006375C7" w:rsidRDefault="006375C7" w:rsidP="006375C7">
            <w:pPr>
              <w:pStyle w:val="Default"/>
              <w:tabs>
                <w:tab w:val="left" w:pos="1687"/>
              </w:tabs>
              <w:ind w:left="1730" w:hanging="1729"/>
              <w:rPr>
                <w:rFonts w:ascii="Calibri" w:hAnsi="Calibri" w:cs="Calibri"/>
                <w:sz w:val="22"/>
                <w:szCs w:val="22"/>
              </w:rPr>
            </w:pPr>
            <w:r>
              <w:rPr>
                <w:rFonts w:ascii="Calibri" w:hAnsi="Calibri" w:cs="Calibri"/>
                <w:b/>
                <w:sz w:val="22"/>
                <w:szCs w:val="22"/>
              </w:rPr>
              <w:t>Number of Direct Reports</w:t>
            </w:r>
            <w:r w:rsidRPr="00F44593">
              <w:rPr>
                <w:rFonts w:ascii="Calibri" w:hAnsi="Calibri" w:cs="Calibri"/>
                <w:b/>
                <w:sz w:val="22"/>
                <w:szCs w:val="22"/>
              </w:rPr>
              <w:t>:</w:t>
            </w:r>
            <w:r w:rsidRPr="00F44593">
              <w:rPr>
                <w:rFonts w:ascii="Calibri" w:hAnsi="Calibri" w:cs="Calibri"/>
                <w:sz w:val="22"/>
                <w:szCs w:val="22"/>
              </w:rPr>
              <w:tab/>
            </w:r>
          </w:p>
          <w:p w14:paraId="12D5D386" w14:textId="77777777" w:rsidR="006375C7" w:rsidRDefault="006375C7" w:rsidP="006375C7">
            <w:pPr>
              <w:rPr>
                <w:rFonts w:ascii="Calibri" w:hAnsi="Calibri" w:cs="Calibri"/>
                <w:b/>
                <w:color w:val="FFFFFF"/>
              </w:rPr>
            </w:pPr>
          </w:p>
        </w:tc>
        <w:tc>
          <w:tcPr>
            <w:tcW w:w="6953" w:type="dxa"/>
          </w:tcPr>
          <w:p w14:paraId="302086E9" w14:textId="6414EAC1" w:rsidR="006375C7" w:rsidRPr="006375C7" w:rsidRDefault="002753DE" w:rsidP="006375C7">
            <w:pPr>
              <w:rPr>
                <w:rFonts w:cstheme="minorHAnsi"/>
                <w:bCs/>
                <w:color w:val="000000" w:themeColor="text1"/>
              </w:rPr>
            </w:pPr>
            <w:r>
              <w:rPr>
                <w:rFonts w:cstheme="minorHAnsi"/>
                <w:bCs/>
                <w:color w:val="000000" w:themeColor="text1"/>
              </w:rPr>
              <w:t>Up to 5</w:t>
            </w:r>
          </w:p>
        </w:tc>
      </w:tr>
      <w:tr w:rsidR="006375C7" w14:paraId="5A39E472" w14:textId="77777777" w:rsidTr="00372A09">
        <w:tc>
          <w:tcPr>
            <w:tcW w:w="3397" w:type="dxa"/>
          </w:tcPr>
          <w:p w14:paraId="58D7F2EB" w14:textId="31E083C2" w:rsidR="006375C7" w:rsidRDefault="006375C7" w:rsidP="006375C7">
            <w:pPr>
              <w:rPr>
                <w:rFonts w:ascii="Calibri" w:hAnsi="Calibri" w:cs="Calibri"/>
                <w:b/>
                <w:color w:val="FFFFFF"/>
              </w:rPr>
            </w:pPr>
            <w:r w:rsidRPr="008C2367">
              <w:rPr>
                <w:rFonts w:ascii="Calibri" w:hAnsi="Calibri" w:cs="Calibri"/>
                <w:b/>
              </w:rPr>
              <w:t>Purpose of Role</w:t>
            </w:r>
            <w:r>
              <w:rPr>
                <w:rFonts w:ascii="Calibri" w:hAnsi="Calibri" w:cs="Calibri"/>
              </w:rPr>
              <w:t>:</w:t>
            </w:r>
          </w:p>
        </w:tc>
        <w:tc>
          <w:tcPr>
            <w:tcW w:w="6953" w:type="dxa"/>
          </w:tcPr>
          <w:p w14:paraId="4921CF29" w14:textId="4C388742" w:rsidR="006375C7" w:rsidRDefault="002753DE" w:rsidP="006375C7">
            <w:pPr>
              <w:rPr>
                <w:rFonts w:cstheme="minorHAnsi"/>
              </w:rPr>
            </w:pPr>
            <w:r w:rsidRPr="006B0928">
              <w:rPr>
                <w:rFonts w:cstheme="minorHAnsi"/>
              </w:rPr>
              <w:t xml:space="preserve">The Finance Team Leader </w:t>
            </w:r>
            <w:r w:rsidRPr="003C3B1D">
              <w:rPr>
                <w:rFonts w:cstheme="minorHAnsi"/>
              </w:rPr>
              <w:t>is overall responsible for the provision of financial services to the Division’s program</w:t>
            </w:r>
            <w:r>
              <w:rPr>
                <w:rFonts w:cstheme="minorHAnsi"/>
              </w:rPr>
              <w:t>mes</w:t>
            </w:r>
            <w:r w:rsidRPr="003C3B1D">
              <w:rPr>
                <w:rFonts w:cstheme="minorHAnsi"/>
              </w:rPr>
              <w:t xml:space="preserve"> and </w:t>
            </w:r>
            <w:proofErr w:type="gramStart"/>
            <w:r w:rsidRPr="003C3B1D">
              <w:rPr>
                <w:rFonts w:cstheme="minorHAnsi"/>
              </w:rPr>
              <w:t>projects</w:t>
            </w:r>
            <w:r>
              <w:rPr>
                <w:rFonts w:cstheme="minorHAnsi"/>
              </w:rPr>
              <w:t>, and</w:t>
            </w:r>
            <w:proofErr w:type="gramEnd"/>
            <w:r w:rsidRPr="003C3B1D">
              <w:rPr>
                <w:rFonts w:cstheme="minorHAnsi"/>
              </w:rPr>
              <w:t xml:space="preserve"> supports</w:t>
            </w:r>
            <w:r w:rsidRPr="006B0928">
              <w:rPr>
                <w:rFonts w:cstheme="minorHAnsi"/>
              </w:rPr>
              <w:t xml:space="preserve"> the implementation of the shared services vision in the division which supports a new way of working through collaboration between central finance and divisions</w:t>
            </w:r>
            <w:r>
              <w:rPr>
                <w:rFonts w:cstheme="minorHAnsi"/>
              </w:rPr>
              <w:t>.</w:t>
            </w:r>
          </w:p>
          <w:p w14:paraId="6F8EF42A" w14:textId="5F6537FD" w:rsidR="002753DE" w:rsidRPr="006375C7" w:rsidRDefault="002753DE" w:rsidP="006375C7">
            <w:pPr>
              <w:rPr>
                <w:rFonts w:cstheme="minorHAnsi"/>
                <w:b/>
                <w:color w:val="FFFFFF"/>
              </w:rPr>
            </w:pPr>
          </w:p>
        </w:tc>
      </w:tr>
      <w:tr w:rsidR="006375C7" w14:paraId="5DD30B3F" w14:textId="77777777" w:rsidTr="00372A09">
        <w:tc>
          <w:tcPr>
            <w:tcW w:w="3397" w:type="dxa"/>
          </w:tcPr>
          <w:p w14:paraId="79FDC68C" w14:textId="03934B7E" w:rsidR="006375C7" w:rsidRDefault="006375C7" w:rsidP="006375C7">
            <w:pPr>
              <w:rPr>
                <w:rFonts w:ascii="Calibri" w:hAnsi="Calibri" w:cs="Calibri"/>
                <w:b/>
                <w:color w:val="FFFFFF"/>
              </w:rPr>
            </w:pPr>
            <w:r w:rsidRPr="00F44593">
              <w:rPr>
                <w:rFonts w:ascii="Calibri" w:eastAsia="Arial" w:hAnsi="Calibri" w:cs="Calibri"/>
                <w:b/>
              </w:rPr>
              <w:t>Date:</w:t>
            </w:r>
          </w:p>
        </w:tc>
        <w:tc>
          <w:tcPr>
            <w:tcW w:w="6953" w:type="dxa"/>
          </w:tcPr>
          <w:p w14:paraId="17B6E099" w14:textId="202765CC" w:rsidR="006375C7" w:rsidRPr="006375C7" w:rsidRDefault="00B90A41" w:rsidP="006375C7">
            <w:pPr>
              <w:rPr>
                <w:rFonts w:cstheme="minorHAnsi"/>
                <w:b/>
                <w:iCs/>
                <w:color w:val="FFFFFF"/>
              </w:rPr>
            </w:pPr>
            <w:r>
              <w:rPr>
                <w:rFonts w:eastAsia="Arial" w:cstheme="minorHAnsi"/>
                <w:iCs/>
              </w:rPr>
              <w:t>Novem</w:t>
            </w:r>
            <w:r w:rsidR="006375C7" w:rsidRPr="006375C7">
              <w:rPr>
                <w:rFonts w:eastAsia="Arial" w:cstheme="minorHAnsi"/>
                <w:iCs/>
              </w:rPr>
              <w:t>ber 2021</w:t>
            </w:r>
          </w:p>
        </w:tc>
      </w:tr>
    </w:tbl>
    <w:p w14:paraId="61543909" w14:textId="77777777" w:rsidR="00372A09" w:rsidRDefault="00372A09" w:rsidP="00997E82">
      <w:pPr>
        <w:rPr>
          <w:rFonts w:ascii="Calibri" w:hAnsi="Calibri" w:cs="Calibri"/>
          <w:b/>
          <w:color w:val="FFFFFF"/>
        </w:rPr>
      </w:pPr>
    </w:p>
    <w:p w14:paraId="0A208877" w14:textId="77777777" w:rsidR="00F44593" w:rsidRDefault="00F44593" w:rsidP="00997E82">
      <w:pPr>
        <w:ind w:right="-1"/>
        <w:rPr>
          <w:rFonts w:ascii="Calibri" w:hAnsi="Calibri" w:cs="Calibri"/>
        </w:rPr>
      </w:pPr>
    </w:p>
    <w:tbl>
      <w:tblPr>
        <w:tblStyle w:val="TableGrid"/>
        <w:tblW w:w="0" w:type="auto"/>
        <w:tblLook w:val="04A0" w:firstRow="1" w:lastRow="0" w:firstColumn="1" w:lastColumn="0" w:noHBand="0" w:noVBand="1"/>
      </w:tblPr>
      <w:tblGrid>
        <w:gridCol w:w="4957"/>
      </w:tblGrid>
      <w:tr w:rsidR="00DF5D1A" w14:paraId="26412BA0" w14:textId="77777777" w:rsidTr="00DE1869">
        <w:tc>
          <w:tcPr>
            <w:tcW w:w="4957" w:type="dxa"/>
            <w:shd w:val="clear" w:color="auto" w:fill="0000FF"/>
          </w:tcPr>
          <w:p w14:paraId="1224BBB1" w14:textId="1BAABF98" w:rsidR="00DF5D1A" w:rsidRPr="00DF5D1A" w:rsidRDefault="005A0C39" w:rsidP="00997E82">
            <w:pPr>
              <w:ind w:right="-1"/>
              <w:rPr>
                <w:rFonts w:ascii="Calibri" w:hAnsi="Calibri" w:cs="Calibri"/>
                <w:b/>
              </w:rPr>
            </w:pPr>
            <w:r>
              <w:rPr>
                <w:rFonts w:ascii="Calibri" w:hAnsi="Calibri" w:cs="Calibri"/>
                <w:b/>
              </w:rPr>
              <w:t>Organizational Context and Organi</w:t>
            </w:r>
            <w:r w:rsidR="006375C7">
              <w:rPr>
                <w:rFonts w:ascii="Calibri" w:hAnsi="Calibri" w:cs="Calibri"/>
                <w:b/>
              </w:rPr>
              <w:t>s</w:t>
            </w:r>
            <w:r>
              <w:rPr>
                <w:rFonts w:ascii="Calibri" w:hAnsi="Calibri" w:cs="Calibri"/>
                <w:b/>
              </w:rPr>
              <w:t>ation Chart</w:t>
            </w:r>
          </w:p>
        </w:tc>
      </w:tr>
    </w:tbl>
    <w:p w14:paraId="1F5B2E8E" w14:textId="77777777" w:rsidR="00DF5D1A" w:rsidRDefault="00DF5D1A" w:rsidP="00997E82">
      <w:pPr>
        <w:ind w:right="-1"/>
        <w:rPr>
          <w:rFonts w:ascii="Calibri" w:hAnsi="Calibri" w:cs="Calibri"/>
        </w:rPr>
      </w:pPr>
    </w:p>
    <w:p w14:paraId="1D70233E" w14:textId="65FAB899" w:rsidR="00B90A41" w:rsidRPr="00980FCF" w:rsidRDefault="00B90A41" w:rsidP="00B90A41">
      <w:pPr>
        <w:widowControl w:val="0"/>
        <w:tabs>
          <w:tab w:val="left" w:pos="1134"/>
        </w:tabs>
        <w:jc w:val="both"/>
        <w:rPr>
          <w:rFonts w:cstheme="minorHAnsi"/>
        </w:rPr>
      </w:pPr>
      <w:bookmarkStart w:id="0" w:name="_Hlk87902144"/>
      <w:r w:rsidRPr="00980FCF">
        <w:rPr>
          <w:rFonts w:cstheme="minorHAnsi"/>
        </w:rPr>
        <w:t>The position of division Finance Team Leader is a key role in the provision of quality finance services to all SPC. The team leader is responsible for ensuring that the benefits and responsibilities related to the shared services way of working are established within the division. This will mean that the division will receive quality finance services while tapping into the broader shared services structure and offerings to ensure divisional program</w:t>
      </w:r>
      <w:r w:rsidR="002753DE">
        <w:rPr>
          <w:rFonts w:cstheme="minorHAnsi"/>
        </w:rPr>
        <w:t>me</w:t>
      </w:r>
      <w:r w:rsidRPr="00980FCF">
        <w:rPr>
          <w:rFonts w:cstheme="minorHAnsi"/>
        </w:rPr>
        <w:t>s are adequately supported.</w:t>
      </w:r>
    </w:p>
    <w:p w14:paraId="7204B3A6" w14:textId="77777777" w:rsidR="00B90A41" w:rsidRPr="00980FCF" w:rsidRDefault="00B90A41" w:rsidP="00B90A41">
      <w:pPr>
        <w:widowControl w:val="0"/>
        <w:tabs>
          <w:tab w:val="left" w:pos="1134"/>
        </w:tabs>
        <w:jc w:val="both"/>
        <w:rPr>
          <w:rFonts w:cstheme="minorHAnsi"/>
        </w:rPr>
      </w:pPr>
    </w:p>
    <w:p w14:paraId="396CD500" w14:textId="69896F61" w:rsidR="00B90A41" w:rsidRPr="00980FCF" w:rsidRDefault="00B90A41" w:rsidP="00B90A41">
      <w:pPr>
        <w:widowControl w:val="0"/>
        <w:tabs>
          <w:tab w:val="left" w:pos="1134"/>
        </w:tabs>
        <w:jc w:val="both"/>
        <w:rPr>
          <w:rFonts w:cstheme="minorHAnsi"/>
        </w:rPr>
      </w:pPr>
      <w:r w:rsidRPr="00980FCF">
        <w:rPr>
          <w:rFonts w:cstheme="minorHAnsi"/>
        </w:rPr>
        <w:t xml:space="preserve">The Shared Services way of working within SPC is new. The </w:t>
      </w:r>
      <w:r w:rsidR="002753DE">
        <w:rPr>
          <w:rFonts w:cstheme="minorHAnsi"/>
        </w:rPr>
        <w:t>Shared Services way of working</w:t>
      </w:r>
      <w:r w:rsidRPr="00980FCF">
        <w:rPr>
          <w:rFonts w:cstheme="minorHAnsi"/>
        </w:rPr>
        <w:t xml:space="preserve"> aims to bring the expectations of the divisions and corporate or central finance expectations within OMD into alignment, and to build a strong shared services model from which these services may be jointly delivered. It is a significant change project in both culture as well as in the way work is done. </w:t>
      </w:r>
    </w:p>
    <w:p w14:paraId="1F3437D8" w14:textId="77777777" w:rsidR="00B90A41" w:rsidRPr="00980FCF" w:rsidRDefault="00B90A41" w:rsidP="00B90A41">
      <w:pPr>
        <w:ind w:right="721"/>
        <w:jc w:val="both"/>
        <w:rPr>
          <w:rFonts w:cstheme="minorHAnsi"/>
        </w:rPr>
      </w:pPr>
    </w:p>
    <w:p w14:paraId="314F20F4" w14:textId="2F55D95A" w:rsidR="00B90A41" w:rsidRPr="00980FCF" w:rsidRDefault="00B90A41" w:rsidP="00B90A41">
      <w:pPr>
        <w:ind w:right="721"/>
        <w:jc w:val="both"/>
        <w:rPr>
          <w:rFonts w:cstheme="minorHAnsi"/>
        </w:rPr>
      </w:pPr>
      <w:r w:rsidRPr="00980FCF">
        <w:rPr>
          <w:rFonts w:cstheme="minorHAnsi"/>
        </w:rPr>
        <w:t xml:space="preserve">This role will provide finance team leader services to the </w:t>
      </w:r>
      <w:r w:rsidR="00980FCF">
        <w:rPr>
          <w:rFonts w:cstheme="minorHAnsi"/>
        </w:rPr>
        <w:t>HRSD</w:t>
      </w:r>
      <w:r w:rsidRPr="00980FCF">
        <w:rPr>
          <w:rFonts w:cstheme="minorHAnsi"/>
        </w:rPr>
        <w:t xml:space="preserve"> division and is a key part of the divisional senior management team. The incumbent may be redeployed to other divisions from time to time as other needs arise. </w:t>
      </w:r>
    </w:p>
    <w:p w14:paraId="43AFEF0E" w14:textId="77777777" w:rsidR="00B90A41" w:rsidRDefault="00B90A41" w:rsidP="00B90A41">
      <w:pPr>
        <w:ind w:right="721"/>
        <w:jc w:val="both"/>
        <w:rPr>
          <w:rFonts w:cstheme="minorHAnsi"/>
          <w:sz w:val="20"/>
        </w:rPr>
      </w:pPr>
    </w:p>
    <w:bookmarkEnd w:id="0"/>
    <w:p w14:paraId="4E14C69C" w14:textId="77777777" w:rsidR="00980FCF" w:rsidRDefault="00980FCF" w:rsidP="00980FCF">
      <w:pPr>
        <w:ind w:right="95"/>
        <w:jc w:val="both"/>
        <w:rPr>
          <w:rFonts w:ascii="Calibri" w:hAnsi="Calibri" w:cs="Calibri"/>
          <w:lang w:val="en-NZ"/>
        </w:rPr>
      </w:pPr>
      <w:r>
        <w:rPr>
          <w:rFonts w:ascii="Calibri" w:hAnsi="Calibri" w:cs="Calibri"/>
        </w:rPr>
        <w:t xml:space="preserve">Under its Business Plan 2021-2025, the vision of the Human Rights and Social Development Division (HRSD) is for just, equitable and resilient Pacific societies.  HRSD aims to achieve </w:t>
      </w:r>
      <w:r>
        <w:rPr>
          <w:rFonts w:ascii="Calibri" w:hAnsi="Calibri" w:cs="Calibri"/>
          <w:lang w:val="en-NZ"/>
        </w:rPr>
        <w:t xml:space="preserve">this vision by advancing human rights, gender equality and social inclusion for all Pacific people, grounded in cultural values and principles.  </w:t>
      </w:r>
    </w:p>
    <w:p w14:paraId="0E141E2D" w14:textId="77777777" w:rsidR="00980FCF" w:rsidRDefault="00980FCF" w:rsidP="00980FCF">
      <w:pPr>
        <w:ind w:right="95"/>
        <w:jc w:val="both"/>
        <w:rPr>
          <w:rFonts w:ascii="Calibri" w:hAnsi="Calibri" w:cs="Calibri"/>
          <w:lang w:val="en-NZ"/>
        </w:rPr>
      </w:pPr>
    </w:p>
    <w:p w14:paraId="34D64D1C" w14:textId="77777777" w:rsidR="00980FCF" w:rsidRDefault="00980FCF" w:rsidP="00980FCF">
      <w:pPr>
        <w:ind w:right="95"/>
        <w:jc w:val="both"/>
        <w:rPr>
          <w:rFonts w:ascii="Calibri" w:hAnsi="Calibri" w:cs="Calibri"/>
        </w:rPr>
      </w:pPr>
      <w:r>
        <w:rPr>
          <w:rFonts w:ascii="Calibri" w:hAnsi="Calibri" w:cs="Calibri"/>
        </w:rPr>
        <w:t>In line with its vision, the work of the Division encompasses the following objectives:</w:t>
      </w:r>
    </w:p>
    <w:p w14:paraId="1C58FDD2" w14:textId="77777777" w:rsidR="00980FCF" w:rsidRDefault="00980FCF" w:rsidP="00980FCF">
      <w:pPr>
        <w:numPr>
          <w:ilvl w:val="0"/>
          <w:numId w:val="28"/>
        </w:numPr>
        <w:spacing w:line="252" w:lineRule="auto"/>
        <w:jc w:val="both"/>
        <w:rPr>
          <w:bCs/>
        </w:rPr>
      </w:pPr>
      <w:r>
        <w:rPr>
          <w:bCs/>
        </w:rPr>
        <w:lastRenderedPageBreak/>
        <w:t>Objective 1: Governance for human rights and social development: Strengthen inclusive, transparent and active governance for human rights and social development.</w:t>
      </w:r>
    </w:p>
    <w:p w14:paraId="1D0E222E" w14:textId="77777777" w:rsidR="00980FCF" w:rsidRDefault="00980FCF" w:rsidP="00980FCF">
      <w:pPr>
        <w:numPr>
          <w:ilvl w:val="0"/>
          <w:numId w:val="28"/>
        </w:numPr>
        <w:spacing w:line="252" w:lineRule="auto"/>
        <w:jc w:val="both"/>
        <w:rPr>
          <w:rFonts w:ascii="Calibri" w:hAnsi="Calibri" w:cs="Calibri"/>
          <w:bCs/>
        </w:rPr>
      </w:pPr>
      <w:r>
        <w:rPr>
          <w:bCs/>
        </w:rPr>
        <w:t xml:space="preserve">Objective 2: Gender equality and social inclusion: Mobilise, empower and build conditions for gender equality, equity and social inclusion in society and development. </w:t>
      </w:r>
    </w:p>
    <w:p w14:paraId="4241FDBA" w14:textId="77777777" w:rsidR="00980FCF" w:rsidRDefault="00980FCF" w:rsidP="00980FCF">
      <w:pPr>
        <w:numPr>
          <w:ilvl w:val="0"/>
          <w:numId w:val="29"/>
        </w:numPr>
        <w:spacing w:line="252" w:lineRule="auto"/>
        <w:jc w:val="both"/>
        <w:rPr>
          <w:bCs/>
        </w:rPr>
      </w:pPr>
      <w:r>
        <w:rPr>
          <w:bCs/>
        </w:rPr>
        <w:t>Objective 3: Culture: Promote, preserve and protect positive expressions of culture.</w:t>
      </w:r>
    </w:p>
    <w:p w14:paraId="78AF9931" w14:textId="77777777" w:rsidR="00980FCF" w:rsidRDefault="00980FCF" w:rsidP="00980FCF">
      <w:pPr>
        <w:numPr>
          <w:ilvl w:val="0"/>
          <w:numId w:val="29"/>
        </w:numPr>
        <w:spacing w:after="160" w:line="252" w:lineRule="auto"/>
        <w:jc w:val="both"/>
        <w:rPr>
          <w:bCs/>
        </w:rPr>
      </w:pPr>
      <w:r>
        <w:rPr>
          <w:bCs/>
        </w:rPr>
        <w:t xml:space="preserve">Objective 4: Enhance knowledge, learning and innovative solutions to accelerate impact on human development priorities. </w:t>
      </w:r>
    </w:p>
    <w:p w14:paraId="3154C082" w14:textId="12BB2764" w:rsidR="002753DE" w:rsidRPr="002753DE" w:rsidRDefault="002753DE" w:rsidP="002753DE">
      <w:pPr>
        <w:ind w:right="95"/>
        <w:jc w:val="both"/>
        <w:rPr>
          <w:rFonts w:ascii="Calibri" w:hAnsi="Calibri" w:cs="Calibri"/>
        </w:rPr>
      </w:pPr>
      <w:r w:rsidRPr="002753DE">
        <w:rPr>
          <w:rFonts w:ascii="Calibri" w:hAnsi="Calibri" w:cs="Calibri"/>
        </w:rPr>
        <w:t>The work program</w:t>
      </w:r>
      <w:r>
        <w:rPr>
          <w:rFonts w:ascii="Calibri" w:hAnsi="Calibri" w:cs="Calibri"/>
        </w:rPr>
        <w:t>me</w:t>
      </w:r>
      <w:r w:rsidRPr="002753DE">
        <w:rPr>
          <w:rFonts w:ascii="Calibri" w:hAnsi="Calibri" w:cs="Calibri"/>
        </w:rPr>
        <w:t xml:space="preserve"> for HRSD currently includes two large program</w:t>
      </w:r>
      <w:r>
        <w:rPr>
          <w:rFonts w:ascii="Calibri" w:hAnsi="Calibri" w:cs="Calibri"/>
        </w:rPr>
        <w:t>mes</w:t>
      </w:r>
      <w:r w:rsidRPr="002753DE">
        <w:rPr>
          <w:rFonts w:ascii="Calibri" w:hAnsi="Calibri" w:cs="Calibri"/>
        </w:rPr>
        <w:t xml:space="preserve"> – the PROJECT Governance Initiative and Pacific Women Lead (PWL). PROJECT Governance is a new human rights and good governance program</w:t>
      </w:r>
      <w:r>
        <w:rPr>
          <w:rFonts w:ascii="Calibri" w:hAnsi="Calibri" w:cs="Calibri"/>
        </w:rPr>
        <w:t>me</w:t>
      </w:r>
      <w:r w:rsidRPr="002753DE">
        <w:rPr>
          <w:rFonts w:ascii="Calibri" w:hAnsi="Calibri" w:cs="Calibri"/>
        </w:rPr>
        <w:t xml:space="preserve"> commencing in 2021 for a period of five years, funded by the United States Government in the amount of USD 19 million.  PWL is a new Pacific regional development program</w:t>
      </w:r>
      <w:r>
        <w:rPr>
          <w:rFonts w:ascii="Calibri" w:hAnsi="Calibri" w:cs="Calibri"/>
        </w:rPr>
        <w:t>me</w:t>
      </w:r>
      <w:r w:rsidRPr="002753DE">
        <w:rPr>
          <w:rFonts w:ascii="Calibri" w:hAnsi="Calibri" w:cs="Calibri"/>
        </w:rPr>
        <w:t xml:space="preserve"> commencing in 2021 for an initial period of five years, funded by the Australian Government in the amount of AUD 57 million.  A significant portion of the funding under PROJECT Governance and PWL will be on-granted to implementing partners although HRSD will retain responsibility to the donors for these funds. The Finance </w:t>
      </w:r>
      <w:r>
        <w:rPr>
          <w:rFonts w:ascii="Calibri" w:hAnsi="Calibri" w:cs="Calibri"/>
        </w:rPr>
        <w:t xml:space="preserve">Team Leader </w:t>
      </w:r>
      <w:r w:rsidRPr="002753DE">
        <w:rPr>
          <w:rFonts w:ascii="Calibri" w:hAnsi="Calibri" w:cs="Calibri"/>
        </w:rPr>
        <w:t>role will cover all areas of HRSD including PROJECT Governance and the PWL program</w:t>
      </w:r>
      <w:r>
        <w:rPr>
          <w:rFonts w:ascii="Calibri" w:hAnsi="Calibri" w:cs="Calibri"/>
        </w:rPr>
        <w:t>me</w:t>
      </w:r>
      <w:r w:rsidRPr="002753DE">
        <w:rPr>
          <w:rFonts w:ascii="Calibri" w:hAnsi="Calibri" w:cs="Calibri"/>
        </w:rPr>
        <w:t xml:space="preserve">. </w:t>
      </w:r>
    </w:p>
    <w:p w14:paraId="0024B5D8" w14:textId="77777777" w:rsidR="00980FCF" w:rsidRDefault="00980FCF" w:rsidP="00980FCF">
      <w:pPr>
        <w:ind w:right="95"/>
        <w:jc w:val="both"/>
        <w:rPr>
          <w:rFonts w:ascii="Calibri" w:hAnsi="Calibri" w:cs="Calibri"/>
        </w:rPr>
      </w:pPr>
    </w:p>
    <w:p w14:paraId="6C05CE16" w14:textId="7EE24780" w:rsidR="00B8459D" w:rsidRDefault="0031766E" w:rsidP="00B8459D">
      <w:pPr>
        <w:ind w:right="721"/>
        <w:jc w:val="both"/>
        <w:rPr>
          <w:rFonts w:cstheme="minorHAnsi"/>
          <w:sz w:val="20"/>
          <w:szCs w:val="20"/>
        </w:rPr>
      </w:pPr>
      <w:r>
        <w:rPr>
          <w:rFonts w:cstheme="minorHAnsi"/>
          <w:noProof/>
          <w:sz w:val="20"/>
          <w:szCs w:val="20"/>
        </w:rPr>
        <w:drawing>
          <wp:inline distT="0" distB="0" distL="0" distR="0" wp14:anchorId="65B95923" wp14:editId="191BA657">
            <wp:extent cx="6502400" cy="39831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162" cy="3994681"/>
                    </a:xfrm>
                    <a:prstGeom prst="rect">
                      <a:avLst/>
                    </a:prstGeom>
                    <a:noFill/>
                  </pic:spPr>
                </pic:pic>
              </a:graphicData>
            </a:graphic>
          </wp:inline>
        </w:drawing>
      </w:r>
    </w:p>
    <w:p w14:paraId="21D7BE2F" w14:textId="3AFEEF74" w:rsidR="00EF2438" w:rsidRDefault="00EF2438" w:rsidP="005A0C39">
      <w:pPr>
        <w:spacing w:after="60"/>
        <w:ind w:right="720"/>
        <w:jc w:val="both"/>
        <w:rPr>
          <w:rFonts w:ascii="Calibri" w:hAnsi="Calibri" w:cs="Calibri"/>
        </w:rPr>
      </w:pPr>
    </w:p>
    <w:p w14:paraId="12CE56AA" w14:textId="77777777" w:rsidR="000C6F89" w:rsidRPr="005A0C39" w:rsidRDefault="000C6F89" w:rsidP="005A0C39">
      <w:pPr>
        <w:spacing w:after="60"/>
        <w:ind w:right="72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997E82" w:rsidRPr="00F44593" w14:paraId="1A0B15F1" w14:textId="77777777" w:rsidTr="00AB6CC1">
        <w:tc>
          <w:tcPr>
            <w:tcW w:w="4077" w:type="dxa"/>
            <w:tcBorders>
              <w:top w:val="single" w:sz="4" w:space="0" w:color="auto"/>
              <w:bottom w:val="single" w:sz="4" w:space="0" w:color="auto"/>
            </w:tcBorders>
            <w:shd w:val="clear" w:color="auto" w:fill="0000FF"/>
          </w:tcPr>
          <w:p w14:paraId="31F834B7" w14:textId="126A1DAF" w:rsidR="00997E82" w:rsidRPr="00F44593" w:rsidRDefault="00997E82" w:rsidP="00AB6CC1">
            <w:pPr>
              <w:rPr>
                <w:rFonts w:ascii="Calibri" w:hAnsi="Calibri" w:cs="Calibri"/>
                <w:b/>
                <w:color w:val="FFFFFF"/>
              </w:rPr>
            </w:pPr>
            <w:r w:rsidRPr="00F44593">
              <w:rPr>
                <w:rFonts w:ascii="Calibri" w:hAnsi="Calibri" w:cs="Calibri"/>
                <w:b/>
                <w:color w:val="FFFFFF"/>
              </w:rPr>
              <w:t>Key Result Areas</w:t>
            </w:r>
            <w:r w:rsidR="005A0C39">
              <w:rPr>
                <w:rFonts w:ascii="Calibri" w:hAnsi="Calibri" w:cs="Calibri"/>
                <w:b/>
                <w:color w:val="FFFFFF"/>
              </w:rPr>
              <w:t xml:space="preserve"> (KRAs)</w:t>
            </w:r>
            <w:r w:rsidRPr="00F44593">
              <w:rPr>
                <w:rFonts w:ascii="Calibri" w:hAnsi="Calibri" w:cs="Calibri"/>
                <w:b/>
                <w:color w:val="FFFFFF"/>
              </w:rPr>
              <w:t>:</w:t>
            </w:r>
          </w:p>
        </w:tc>
      </w:tr>
    </w:tbl>
    <w:p w14:paraId="133845CE" w14:textId="77777777" w:rsidR="000C6F89" w:rsidRPr="00F44593" w:rsidRDefault="000C6F89" w:rsidP="00997E82">
      <w:pPr>
        <w:rPr>
          <w:rFonts w:ascii="Calibri" w:hAnsi="Calibri" w:cs="Calibri"/>
        </w:rPr>
      </w:pPr>
    </w:p>
    <w:p w14:paraId="5D12E5E7" w14:textId="2BE729AF" w:rsidR="006375C7" w:rsidRPr="00B90A41" w:rsidRDefault="006375C7" w:rsidP="006375C7">
      <w:pPr>
        <w:pStyle w:val="BodyText3"/>
        <w:spacing w:line="276" w:lineRule="auto"/>
        <w:rPr>
          <w:rFonts w:cstheme="minorHAnsi"/>
          <w:sz w:val="22"/>
          <w:szCs w:val="22"/>
        </w:rPr>
      </w:pPr>
      <w:r w:rsidRPr="00B90A41">
        <w:rPr>
          <w:rFonts w:cstheme="minorHAnsi"/>
          <w:sz w:val="22"/>
          <w:szCs w:val="22"/>
        </w:rPr>
        <w:t xml:space="preserve">The position of </w:t>
      </w:r>
      <w:r w:rsidR="00B90A41" w:rsidRPr="00B90A41">
        <w:rPr>
          <w:rFonts w:cstheme="minorHAnsi"/>
          <w:sz w:val="22"/>
          <w:szCs w:val="22"/>
        </w:rPr>
        <w:t>Finance Team Leader</w:t>
      </w:r>
      <w:r w:rsidRPr="00B90A41">
        <w:rPr>
          <w:rFonts w:cstheme="minorHAnsi"/>
          <w:sz w:val="22"/>
          <w:szCs w:val="22"/>
        </w:rPr>
        <w:t xml:space="preserve"> encompasses the following major functions or Key Result Areas (KRAs):</w:t>
      </w:r>
    </w:p>
    <w:p w14:paraId="1CD3EA2C" w14:textId="1E362447" w:rsidR="00B90A41" w:rsidRPr="00B90A41" w:rsidRDefault="00B90A41" w:rsidP="00B90A41">
      <w:pPr>
        <w:pStyle w:val="BodyText3"/>
        <w:spacing w:after="0" w:line="276" w:lineRule="auto"/>
        <w:rPr>
          <w:rFonts w:cstheme="minorHAnsi"/>
          <w:sz w:val="22"/>
          <w:szCs w:val="22"/>
        </w:rPr>
      </w:pPr>
      <w:r w:rsidRPr="00B90A41">
        <w:rPr>
          <w:rFonts w:cstheme="minorHAnsi"/>
          <w:b/>
          <w:sz w:val="22"/>
          <w:szCs w:val="22"/>
        </w:rPr>
        <w:t>KRA 1</w:t>
      </w:r>
      <w:r w:rsidRPr="00B90A41">
        <w:rPr>
          <w:rFonts w:cstheme="minorHAnsi"/>
          <w:sz w:val="22"/>
          <w:szCs w:val="22"/>
        </w:rPr>
        <w:t>: Shared Services in the division</w:t>
      </w:r>
    </w:p>
    <w:p w14:paraId="7F168696" w14:textId="77777777" w:rsidR="00B90A41" w:rsidRDefault="00B90A41" w:rsidP="00B90A41">
      <w:pPr>
        <w:pStyle w:val="BodyText3"/>
        <w:spacing w:after="0" w:line="276" w:lineRule="auto"/>
        <w:rPr>
          <w:rFonts w:cstheme="minorHAnsi"/>
          <w:sz w:val="22"/>
          <w:szCs w:val="22"/>
        </w:rPr>
      </w:pPr>
      <w:r w:rsidRPr="00B90A41">
        <w:rPr>
          <w:rFonts w:cstheme="minorHAnsi"/>
          <w:b/>
          <w:sz w:val="22"/>
          <w:szCs w:val="22"/>
        </w:rPr>
        <w:t>KRA 2</w:t>
      </w:r>
      <w:r w:rsidRPr="00B90A41">
        <w:rPr>
          <w:rFonts w:cstheme="minorHAnsi"/>
          <w:sz w:val="22"/>
          <w:szCs w:val="22"/>
        </w:rPr>
        <w:t>: Financial planning, monitoring and reporting</w:t>
      </w:r>
    </w:p>
    <w:p w14:paraId="7B982BD4" w14:textId="08C5EFF6" w:rsidR="00B90A41" w:rsidRPr="00B90A41" w:rsidRDefault="00B90A41" w:rsidP="00B90A41">
      <w:pPr>
        <w:pStyle w:val="BodyText3"/>
        <w:spacing w:after="0" w:line="276" w:lineRule="auto"/>
        <w:rPr>
          <w:rFonts w:cstheme="minorHAnsi"/>
          <w:sz w:val="22"/>
          <w:szCs w:val="22"/>
        </w:rPr>
      </w:pPr>
      <w:r w:rsidRPr="00B90A41">
        <w:rPr>
          <w:rFonts w:cstheme="minorHAnsi"/>
          <w:b/>
          <w:color w:val="000000" w:themeColor="text1"/>
          <w:sz w:val="22"/>
          <w:szCs w:val="22"/>
        </w:rPr>
        <w:t xml:space="preserve">KRA 3: </w:t>
      </w:r>
      <w:r w:rsidRPr="00B90A41">
        <w:rPr>
          <w:rFonts w:cstheme="minorHAnsi"/>
          <w:spacing w:val="-2"/>
          <w:sz w:val="22"/>
          <w:szCs w:val="22"/>
        </w:rPr>
        <w:t>Divisional, project and program</w:t>
      </w:r>
      <w:r w:rsidR="002753DE">
        <w:rPr>
          <w:rFonts w:cstheme="minorHAnsi"/>
          <w:spacing w:val="-2"/>
          <w:sz w:val="22"/>
          <w:szCs w:val="22"/>
        </w:rPr>
        <w:t>me</w:t>
      </w:r>
      <w:r w:rsidRPr="00B90A41">
        <w:rPr>
          <w:rFonts w:cstheme="minorHAnsi"/>
          <w:spacing w:val="-2"/>
          <w:sz w:val="22"/>
          <w:szCs w:val="22"/>
        </w:rPr>
        <w:t xml:space="preserve"> financial administration support</w:t>
      </w:r>
    </w:p>
    <w:p w14:paraId="17D654EF" w14:textId="77777777" w:rsidR="00B90A41" w:rsidRPr="00B90A41" w:rsidRDefault="00B90A41" w:rsidP="00B90A41">
      <w:pPr>
        <w:spacing w:line="276" w:lineRule="auto"/>
        <w:rPr>
          <w:rFonts w:cstheme="minorHAnsi"/>
          <w:b/>
          <w:bCs/>
          <w:spacing w:val="-2"/>
        </w:rPr>
      </w:pPr>
      <w:r w:rsidRPr="00B90A41">
        <w:rPr>
          <w:rFonts w:cstheme="minorHAnsi"/>
          <w:b/>
          <w:bCs/>
          <w:spacing w:val="-2"/>
        </w:rPr>
        <w:t>KRA 4:</w:t>
      </w:r>
      <w:r w:rsidRPr="00B90A41">
        <w:rPr>
          <w:rFonts w:cstheme="minorHAnsi"/>
        </w:rPr>
        <w:t xml:space="preserve"> Compliance, risk management and business processes</w:t>
      </w:r>
    </w:p>
    <w:p w14:paraId="1485247A" w14:textId="4313B7E2" w:rsidR="00B90A41" w:rsidRPr="00B90A41" w:rsidRDefault="00B90A41" w:rsidP="00B90A41">
      <w:pPr>
        <w:spacing w:line="276" w:lineRule="auto"/>
        <w:rPr>
          <w:rFonts w:eastAsia="Calibri" w:cstheme="minorHAnsi"/>
          <w:b/>
          <w:color w:val="000000"/>
        </w:rPr>
      </w:pPr>
      <w:r w:rsidRPr="00B90A41">
        <w:rPr>
          <w:rFonts w:cstheme="minorHAnsi"/>
          <w:b/>
          <w:color w:val="000000" w:themeColor="text1"/>
        </w:rPr>
        <w:t xml:space="preserve">KRA 5: </w:t>
      </w:r>
      <w:r w:rsidRPr="00B90A41">
        <w:rPr>
          <w:rFonts w:cstheme="minorHAnsi"/>
          <w:bCs/>
          <w:color w:val="000000" w:themeColor="text1"/>
        </w:rPr>
        <w:t xml:space="preserve">Procurement and </w:t>
      </w:r>
      <w:r w:rsidR="001C74F5">
        <w:rPr>
          <w:rFonts w:cstheme="minorHAnsi"/>
          <w:bCs/>
          <w:color w:val="000000" w:themeColor="text1"/>
        </w:rPr>
        <w:t>grant</w:t>
      </w:r>
      <w:r w:rsidRPr="00B90A41">
        <w:rPr>
          <w:rFonts w:cstheme="minorHAnsi"/>
          <w:bCs/>
          <w:color w:val="000000" w:themeColor="text1"/>
        </w:rPr>
        <w:t xml:space="preserve"> services</w:t>
      </w:r>
    </w:p>
    <w:p w14:paraId="52D51304" w14:textId="77777777" w:rsidR="00B90A41" w:rsidRPr="00B90A41" w:rsidRDefault="00B90A41" w:rsidP="00B90A41">
      <w:pPr>
        <w:spacing w:line="276" w:lineRule="auto"/>
        <w:rPr>
          <w:rFonts w:cstheme="minorHAnsi"/>
          <w:spacing w:val="-2"/>
        </w:rPr>
      </w:pPr>
      <w:r w:rsidRPr="00B90A41">
        <w:rPr>
          <w:rFonts w:cstheme="minorHAnsi"/>
          <w:b/>
          <w:color w:val="000000" w:themeColor="text1"/>
        </w:rPr>
        <w:t xml:space="preserve">KRA 6: </w:t>
      </w:r>
      <w:r w:rsidRPr="00B90A41">
        <w:rPr>
          <w:rFonts w:cstheme="minorHAnsi"/>
          <w:spacing w:val="-2"/>
        </w:rPr>
        <w:t>People management</w:t>
      </w:r>
    </w:p>
    <w:p w14:paraId="2472BA4F" w14:textId="10DF670A" w:rsidR="00DE428A" w:rsidRDefault="00DE428A" w:rsidP="0020616E">
      <w:pPr>
        <w:spacing w:before="1"/>
        <w:ind w:right="721"/>
        <w:jc w:val="both"/>
        <w:rPr>
          <w:rFonts w:eastAsia="Arial" w:cs="Calibri"/>
        </w:rPr>
      </w:pPr>
    </w:p>
    <w:p w14:paraId="6580B5B6" w14:textId="77777777" w:rsidR="000C6F89" w:rsidRPr="0020616E" w:rsidRDefault="000C6F89" w:rsidP="0020616E">
      <w:pPr>
        <w:spacing w:before="1"/>
        <w:ind w:right="721"/>
        <w:jc w:val="both"/>
        <w:rPr>
          <w:rFonts w:eastAsia="Arial" w:cs="Calibri"/>
        </w:rPr>
      </w:pPr>
    </w:p>
    <w:p w14:paraId="2472BA59" w14:textId="74BC36FC" w:rsidR="00DE428A" w:rsidRPr="00F44593" w:rsidRDefault="008F1487" w:rsidP="00C117BC">
      <w:pPr>
        <w:ind w:right="-41"/>
        <w:rPr>
          <w:rFonts w:ascii="Calibri" w:eastAsia="Arial" w:hAnsi="Calibri" w:cs="Calibri"/>
        </w:rPr>
      </w:pPr>
      <w:r w:rsidRPr="00F44593">
        <w:rPr>
          <w:rFonts w:ascii="Calibri" w:hAnsi="Calibri" w:cs="Calibri"/>
          <w:b/>
          <w:i/>
          <w:color w:val="151515"/>
          <w:w w:val="105"/>
        </w:rPr>
        <w:t>The performance requirements of the Key Result Areas are broadly described</w:t>
      </w:r>
      <w:r w:rsidRPr="00F44593">
        <w:rPr>
          <w:rFonts w:ascii="Calibri" w:hAnsi="Calibri" w:cs="Calibri"/>
          <w:b/>
          <w:i/>
          <w:color w:val="151515"/>
          <w:spacing w:val="-8"/>
          <w:w w:val="105"/>
        </w:rPr>
        <w:t xml:space="preserve"> </w:t>
      </w:r>
      <w:r w:rsidR="00F44593">
        <w:rPr>
          <w:rFonts w:ascii="Calibri" w:hAnsi="Calibri" w:cs="Calibri"/>
          <w:b/>
          <w:i/>
          <w:color w:val="151515"/>
          <w:w w:val="105"/>
        </w:rPr>
        <w:t>below</w:t>
      </w:r>
    </w:p>
    <w:p w14:paraId="2472BA5B" w14:textId="77777777" w:rsidR="00DE428A" w:rsidRPr="00F44593" w:rsidRDefault="00DE428A">
      <w:pPr>
        <w:spacing w:before="1"/>
        <w:rPr>
          <w:rFonts w:ascii="Calibri" w:eastAsia="Arial" w:hAnsi="Calibri" w:cs="Calibri"/>
          <w:bCs/>
        </w:rPr>
      </w:pPr>
    </w:p>
    <w:tbl>
      <w:tblPr>
        <w:tblStyle w:val="TableGrid"/>
        <w:tblW w:w="0" w:type="auto"/>
        <w:tblLook w:val="04A0" w:firstRow="1" w:lastRow="0" w:firstColumn="1" w:lastColumn="0" w:noHBand="0" w:noVBand="1"/>
      </w:tblPr>
      <w:tblGrid>
        <w:gridCol w:w="4957"/>
        <w:gridCol w:w="4819"/>
      </w:tblGrid>
      <w:tr w:rsidR="00C117BC" w:rsidRPr="00F44593" w14:paraId="3B99D651" w14:textId="77777777" w:rsidTr="00D17E20">
        <w:trPr>
          <w:trHeight w:val="380"/>
        </w:trPr>
        <w:tc>
          <w:tcPr>
            <w:tcW w:w="4957" w:type="dxa"/>
            <w:vAlign w:val="center"/>
          </w:tcPr>
          <w:p w14:paraId="486D22CC" w14:textId="4FAA1BEF" w:rsidR="00C117BC" w:rsidRPr="00F44593" w:rsidRDefault="005C04DC" w:rsidP="004877C9">
            <w:pPr>
              <w:spacing w:before="1"/>
              <w:jc w:val="center"/>
              <w:rPr>
                <w:rFonts w:ascii="Calibri" w:eastAsia="Arial" w:hAnsi="Calibri" w:cs="Calibri"/>
                <w:bCs/>
              </w:rPr>
            </w:pPr>
            <w:r w:rsidRPr="00F44593">
              <w:rPr>
                <w:rFonts w:ascii="Calibri" w:hAnsi="Calibri" w:cs="Calibri"/>
                <w:b/>
                <w:color w:val="151515"/>
                <w:w w:val="105"/>
              </w:rPr>
              <w:t>Jobholder is accountable</w:t>
            </w:r>
            <w:r w:rsidRPr="00F44593">
              <w:rPr>
                <w:rFonts w:ascii="Calibri" w:hAnsi="Calibri" w:cs="Calibri"/>
                <w:b/>
                <w:color w:val="151515"/>
                <w:spacing w:val="9"/>
                <w:w w:val="105"/>
              </w:rPr>
              <w:t xml:space="preserve"> </w:t>
            </w:r>
            <w:r w:rsidRPr="00F44593">
              <w:rPr>
                <w:rFonts w:ascii="Calibri" w:hAnsi="Calibri" w:cs="Calibri"/>
                <w:b/>
                <w:color w:val="151515"/>
                <w:w w:val="105"/>
              </w:rPr>
              <w:t>for</w:t>
            </w:r>
          </w:p>
        </w:tc>
        <w:tc>
          <w:tcPr>
            <w:tcW w:w="4819" w:type="dxa"/>
            <w:vAlign w:val="center"/>
          </w:tcPr>
          <w:p w14:paraId="1DDCD310" w14:textId="4686FC0B" w:rsidR="00C117BC" w:rsidRPr="00D53449" w:rsidRDefault="005C04DC" w:rsidP="004877C9">
            <w:pPr>
              <w:spacing w:before="1"/>
              <w:jc w:val="center"/>
              <w:rPr>
                <w:rFonts w:ascii="Calibri" w:eastAsia="Arial" w:hAnsi="Calibri" w:cs="Calibri"/>
                <w:bCs/>
                <w:iCs/>
              </w:rPr>
            </w:pPr>
            <w:r w:rsidRPr="00D53449">
              <w:rPr>
                <w:rFonts w:ascii="Calibri" w:hAnsi="Calibri" w:cs="Calibri"/>
                <w:b/>
                <w:iCs/>
                <w:color w:val="151515"/>
              </w:rPr>
              <w:t>Jobholder is successful</w:t>
            </w:r>
            <w:r w:rsidRPr="00D53449">
              <w:rPr>
                <w:rFonts w:ascii="Calibri" w:hAnsi="Calibri" w:cs="Calibri"/>
                <w:b/>
                <w:iCs/>
                <w:color w:val="151515"/>
                <w:spacing w:val="36"/>
              </w:rPr>
              <w:t xml:space="preserve"> </w:t>
            </w:r>
            <w:r w:rsidRPr="00D53449">
              <w:rPr>
                <w:rFonts w:ascii="Calibri" w:hAnsi="Calibri" w:cs="Calibri"/>
                <w:b/>
                <w:iCs/>
                <w:color w:val="151515"/>
              </w:rPr>
              <w:t>when</w:t>
            </w:r>
          </w:p>
        </w:tc>
      </w:tr>
      <w:tr w:rsidR="00D53449" w:rsidRPr="00F44593" w14:paraId="5D09E8A8" w14:textId="77777777" w:rsidTr="00D53449">
        <w:trPr>
          <w:trHeight w:val="437"/>
        </w:trPr>
        <w:tc>
          <w:tcPr>
            <w:tcW w:w="9776" w:type="dxa"/>
            <w:gridSpan w:val="2"/>
          </w:tcPr>
          <w:p w14:paraId="3296C4D5" w14:textId="43FC8A1B" w:rsidR="00D53449" w:rsidRPr="00D53449" w:rsidRDefault="00D53449" w:rsidP="00D53449">
            <w:pPr>
              <w:ind w:left="22" w:right="176"/>
              <w:rPr>
                <w:rFonts w:cs="Calibri"/>
                <w:b/>
                <w:bCs/>
              </w:rPr>
            </w:pPr>
            <w:r>
              <w:rPr>
                <w:rFonts w:cs="Calibri"/>
                <w:b/>
                <w:bCs/>
              </w:rPr>
              <w:t xml:space="preserve">KRA 1 </w:t>
            </w:r>
            <w:r w:rsidR="00B90A41">
              <w:rPr>
                <w:rFonts w:cs="Calibri"/>
                <w:b/>
                <w:bCs/>
              </w:rPr>
              <w:t>–</w:t>
            </w:r>
            <w:r>
              <w:rPr>
                <w:rFonts w:cs="Calibri"/>
                <w:b/>
                <w:bCs/>
              </w:rPr>
              <w:t xml:space="preserve"> </w:t>
            </w:r>
            <w:r w:rsidR="00B90A41">
              <w:rPr>
                <w:rFonts w:cstheme="minorHAnsi"/>
                <w:b/>
                <w:bCs/>
              </w:rPr>
              <w:t>Shared Services in the division</w:t>
            </w:r>
          </w:p>
        </w:tc>
      </w:tr>
      <w:tr w:rsidR="00AD6048" w:rsidRPr="00F44593" w14:paraId="37C76290" w14:textId="77777777" w:rsidTr="001E5D1F">
        <w:tc>
          <w:tcPr>
            <w:tcW w:w="4957" w:type="dxa"/>
          </w:tcPr>
          <w:p w14:paraId="2AD4C2D4" w14:textId="77777777" w:rsidR="00AD6048" w:rsidRPr="002B7219" w:rsidRDefault="00AD6048" w:rsidP="00680403">
            <w:pPr>
              <w:pStyle w:val="NoSpacing"/>
              <w:spacing w:line="276" w:lineRule="auto"/>
              <w:ind w:right="346"/>
              <w:rPr>
                <w:rFonts w:asciiTheme="minorHAnsi" w:hAnsiTheme="minorHAnsi" w:cstheme="minorHAnsi"/>
              </w:rPr>
            </w:pPr>
          </w:p>
          <w:p w14:paraId="3F43103D" w14:textId="77777777" w:rsidR="00AD6048" w:rsidRPr="002B7219" w:rsidRDefault="00AD6048" w:rsidP="00680403">
            <w:pPr>
              <w:numPr>
                <w:ilvl w:val="0"/>
                <w:numId w:val="6"/>
              </w:numPr>
              <w:shd w:val="clear" w:color="auto" w:fill="FFFFFF"/>
              <w:spacing w:line="312" w:lineRule="atLeast"/>
              <w:ind w:right="346"/>
              <w:rPr>
                <w:rFonts w:cstheme="minorHAnsi"/>
                <w:color w:val="000000"/>
              </w:rPr>
            </w:pPr>
            <w:bookmarkStart w:id="1" w:name="_Hlk81490102"/>
            <w:r w:rsidRPr="002B7219">
              <w:rPr>
                <w:rFonts w:cstheme="minorHAnsi"/>
                <w:color w:val="000000"/>
              </w:rPr>
              <w:t xml:space="preserve">Lead the SPC Finance and Procurement shared services agenda within the division in close collaboration with the central finance team. Be responsible for the division’s uptake of the shared services work. This includes </w:t>
            </w:r>
          </w:p>
          <w:p w14:paraId="0AD2CA1B" w14:textId="77777777" w:rsidR="00AD6048" w:rsidRPr="002B7219" w:rsidRDefault="00AD6048" w:rsidP="00680403">
            <w:pPr>
              <w:numPr>
                <w:ilvl w:val="1"/>
                <w:numId w:val="6"/>
              </w:numPr>
              <w:shd w:val="clear" w:color="auto" w:fill="FFFFFF"/>
              <w:spacing w:line="312" w:lineRule="atLeast"/>
              <w:ind w:right="346"/>
              <w:rPr>
                <w:rFonts w:cstheme="minorHAnsi"/>
                <w:color w:val="000000"/>
              </w:rPr>
            </w:pPr>
            <w:r w:rsidRPr="002B7219">
              <w:rPr>
                <w:rFonts w:cstheme="minorHAnsi"/>
                <w:color w:val="000000"/>
              </w:rPr>
              <w:t>Work-planning and deployment</w:t>
            </w:r>
          </w:p>
          <w:p w14:paraId="53A02E65" w14:textId="77777777" w:rsidR="00AD6048" w:rsidRPr="002B7219" w:rsidRDefault="00AD6048" w:rsidP="00680403">
            <w:pPr>
              <w:numPr>
                <w:ilvl w:val="1"/>
                <w:numId w:val="6"/>
              </w:numPr>
              <w:shd w:val="clear" w:color="auto" w:fill="FFFFFF"/>
              <w:spacing w:line="312" w:lineRule="atLeast"/>
              <w:ind w:right="346"/>
              <w:rPr>
                <w:rFonts w:cstheme="minorHAnsi"/>
                <w:color w:val="000000"/>
              </w:rPr>
            </w:pPr>
            <w:r w:rsidRPr="002B7219">
              <w:rPr>
                <w:rFonts w:cstheme="minorHAnsi"/>
                <w:color w:val="000000"/>
              </w:rPr>
              <w:t>Knowledge sharing, process refinements / reviews and increasing collaboration</w:t>
            </w:r>
          </w:p>
          <w:p w14:paraId="4320C88F" w14:textId="77777777" w:rsidR="00AD6048" w:rsidRPr="002B7219" w:rsidRDefault="00AD6048" w:rsidP="00680403">
            <w:pPr>
              <w:numPr>
                <w:ilvl w:val="1"/>
                <w:numId w:val="6"/>
              </w:numPr>
              <w:shd w:val="clear" w:color="auto" w:fill="FFFFFF"/>
              <w:spacing w:line="312" w:lineRule="atLeast"/>
              <w:ind w:right="346"/>
              <w:rPr>
                <w:rFonts w:cstheme="minorHAnsi"/>
                <w:color w:val="000000"/>
              </w:rPr>
            </w:pPr>
            <w:r w:rsidRPr="002B7219">
              <w:rPr>
                <w:rFonts w:cstheme="minorHAnsi"/>
                <w:color w:val="000000"/>
              </w:rPr>
              <w:t>Time-charging</w:t>
            </w:r>
          </w:p>
          <w:p w14:paraId="5BBAF70E" w14:textId="77777777" w:rsidR="00AD6048" w:rsidRPr="002B7219" w:rsidRDefault="00AD6048" w:rsidP="00680403">
            <w:pPr>
              <w:numPr>
                <w:ilvl w:val="1"/>
                <w:numId w:val="6"/>
              </w:numPr>
              <w:shd w:val="clear" w:color="auto" w:fill="FFFFFF"/>
              <w:spacing w:line="312" w:lineRule="atLeast"/>
              <w:ind w:right="346"/>
              <w:rPr>
                <w:rFonts w:cstheme="minorHAnsi"/>
                <w:color w:val="000000"/>
              </w:rPr>
            </w:pPr>
            <w:r w:rsidRPr="002B7219">
              <w:rPr>
                <w:rFonts w:cstheme="minorHAnsi"/>
                <w:color w:val="000000"/>
              </w:rPr>
              <w:t>Conflict resolution and relationships</w:t>
            </w:r>
          </w:p>
          <w:p w14:paraId="280F6F86" w14:textId="53CBCA87" w:rsidR="00284D5B" w:rsidRDefault="00284D5B" w:rsidP="00680403">
            <w:pPr>
              <w:pStyle w:val="ListParagraph"/>
              <w:numPr>
                <w:ilvl w:val="0"/>
                <w:numId w:val="6"/>
              </w:numPr>
              <w:autoSpaceDE w:val="0"/>
              <w:autoSpaceDN w:val="0"/>
              <w:adjustRightInd w:val="0"/>
              <w:spacing w:line="276" w:lineRule="auto"/>
              <w:ind w:right="346"/>
              <w:contextualSpacing/>
              <w:rPr>
                <w:rFonts w:cstheme="minorHAnsi"/>
                <w:lang w:eastAsia="en-AU"/>
              </w:rPr>
            </w:pPr>
            <w:r>
              <w:rPr>
                <w:rFonts w:cstheme="minorHAnsi"/>
                <w:lang w:eastAsia="en-AU"/>
              </w:rPr>
              <w:t>Work closely with finance team leaders in other divisions</w:t>
            </w:r>
            <w:r w:rsidR="00EC124C">
              <w:rPr>
                <w:rFonts w:cstheme="minorHAnsi"/>
                <w:lang w:eastAsia="en-AU"/>
              </w:rPr>
              <w:t>, and in collaboration with the finance managers,</w:t>
            </w:r>
            <w:r w:rsidR="001820E6">
              <w:rPr>
                <w:rFonts w:cstheme="minorHAnsi"/>
                <w:lang w:eastAsia="en-AU"/>
              </w:rPr>
              <w:t xml:space="preserve"> </w:t>
            </w:r>
            <w:r>
              <w:rPr>
                <w:rFonts w:cstheme="minorHAnsi"/>
                <w:lang w:eastAsia="en-AU"/>
              </w:rPr>
              <w:t xml:space="preserve">to </w:t>
            </w:r>
          </w:p>
          <w:p w14:paraId="6A3DFCBD" w14:textId="5D7C89F3" w:rsidR="00284D5B" w:rsidRDefault="00243624" w:rsidP="00284D5B">
            <w:pPr>
              <w:pStyle w:val="ListParagraph"/>
              <w:numPr>
                <w:ilvl w:val="1"/>
                <w:numId w:val="6"/>
              </w:numPr>
              <w:autoSpaceDE w:val="0"/>
              <w:autoSpaceDN w:val="0"/>
              <w:adjustRightInd w:val="0"/>
              <w:spacing w:line="276" w:lineRule="auto"/>
              <w:ind w:right="346"/>
              <w:contextualSpacing/>
              <w:rPr>
                <w:rFonts w:cstheme="minorHAnsi"/>
                <w:lang w:eastAsia="en-AU"/>
              </w:rPr>
            </w:pPr>
            <w:r>
              <w:rPr>
                <w:rFonts w:cstheme="minorHAnsi"/>
                <w:lang w:eastAsia="en-AU"/>
              </w:rPr>
              <w:t>Understand and document the key business requirements of Shared Services in divisions.</w:t>
            </w:r>
          </w:p>
          <w:p w14:paraId="0DC51D80" w14:textId="6A8C6369" w:rsidR="00243624" w:rsidRDefault="001820E6" w:rsidP="00284D5B">
            <w:pPr>
              <w:pStyle w:val="ListParagraph"/>
              <w:numPr>
                <w:ilvl w:val="1"/>
                <w:numId w:val="6"/>
              </w:numPr>
              <w:autoSpaceDE w:val="0"/>
              <w:autoSpaceDN w:val="0"/>
              <w:adjustRightInd w:val="0"/>
              <w:spacing w:line="276" w:lineRule="auto"/>
              <w:ind w:right="346"/>
              <w:contextualSpacing/>
              <w:rPr>
                <w:rFonts w:cstheme="minorHAnsi"/>
                <w:lang w:eastAsia="en-AU"/>
              </w:rPr>
            </w:pPr>
            <w:r>
              <w:rPr>
                <w:rFonts w:cstheme="minorHAnsi"/>
                <w:lang w:eastAsia="en-AU"/>
              </w:rPr>
              <w:t>Understand the capabilities of existing corporate systems and exploit these to meet the requirements of Shared Services in divisions.</w:t>
            </w:r>
            <w:r w:rsidR="00EC124C">
              <w:rPr>
                <w:rFonts w:cstheme="minorHAnsi"/>
                <w:lang w:eastAsia="en-AU"/>
              </w:rPr>
              <w:t xml:space="preserve"> Lead or co-lead in designing systems requirements and support corporate development efforts.</w:t>
            </w:r>
          </w:p>
          <w:p w14:paraId="26CE9B5F" w14:textId="442D3A19" w:rsidR="00EC124C" w:rsidRDefault="00EC124C" w:rsidP="00284D5B">
            <w:pPr>
              <w:pStyle w:val="ListParagraph"/>
              <w:numPr>
                <w:ilvl w:val="1"/>
                <w:numId w:val="6"/>
              </w:numPr>
              <w:autoSpaceDE w:val="0"/>
              <w:autoSpaceDN w:val="0"/>
              <w:adjustRightInd w:val="0"/>
              <w:spacing w:line="276" w:lineRule="auto"/>
              <w:ind w:right="346"/>
              <w:contextualSpacing/>
              <w:rPr>
                <w:rFonts w:cstheme="minorHAnsi"/>
                <w:lang w:eastAsia="en-AU"/>
              </w:rPr>
            </w:pPr>
            <w:r>
              <w:rPr>
                <w:rFonts w:cstheme="minorHAnsi"/>
                <w:lang w:eastAsia="en-AU"/>
              </w:rPr>
              <w:t xml:space="preserve">Propose and design a data system and metrics for the collection, </w:t>
            </w:r>
            <w:r w:rsidRPr="002B7219">
              <w:rPr>
                <w:rFonts w:cstheme="minorHAnsi"/>
                <w:lang w:eastAsia="en-AU"/>
              </w:rPr>
              <w:t>collation, reporting and interpretation of shared services data</w:t>
            </w:r>
            <w:r>
              <w:rPr>
                <w:rFonts w:cstheme="minorHAnsi"/>
                <w:lang w:eastAsia="en-AU"/>
              </w:rPr>
              <w:t xml:space="preserve">. This includes reporting tools that </w:t>
            </w:r>
          </w:p>
          <w:p w14:paraId="18213FD1" w14:textId="554C296A" w:rsidR="00EC124C" w:rsidRDefault="00EC124C" w:rsidP="00EC124C">
            <w:pPr>
              <w:pStyle w:val="ListParagraph"/>
              <w:numPr>
                <w:ilvl w:val="2"/>
                <w:numId w:val="6"/>
              </w:numPr>
              <w:autoSpaceDE w:val="0"/>
              <w:autoSpaceDN w:val="0"/>
              <w:adjustRightInd w:val="0"/>
              <w:spacing w:line="276" w:lineRule="auto"/>
              <w:ind w:right="346"/>
              <w:contextualSpacing/>
              <w:rPr>
                <w:rFonts w:cstheme="minorHAnsi"/>
                <w:lang w:eastAsia="en-AU"/>
              </w:rPr>
            </w:pPr>
            <w:r>
              <w:rPr>
                <w:rFonts w:cstheme="minorHAnsi"/>
                <w:lang w:eastAsia="en-AU"/>
              </w:rPr>
              <w:t>Measure KPIs and SLAs</w:t>
            </w:r>
          </w:p>
          <w:p w14:paraId="65DDA05F" w14:textId="1DF09E79" w:rsidR="00EC124C" w:rsidRDefault="00EC124C" w:rsidP="00EC124C">
            <w:pPr>
              <w:pStyle w:val="ListParagraph"/>
              <w:numPr>
                <w:ilvl w:val="2"/>
                <w:numId w:val="6"/>
              </w:numPr>
              <w:autoSpaceDE w:val="0"/>
              <w:autoSpaceDN w:val="0"/>
              <w:adjustRightInd w:val="0"/>
              <w:spacing w:line="276" w:lineRule="auto"/>
              <w:ind w:right="346"/>
              <w:contextualSpacing/>
              <w:rPr>
                <w:rFonts w:cstheme="minorHAnsi"/>
                <w:lang w:eastAsia="en-AU"/>
              </w:rPr>
            </w:pPr>
            <w:r>
              <w:rPr>
                <w:rFonts w:cstheme="minorHAnsi"/>
                <w:lang w:eastAsia="en-AU"/>
              </w:rPr>
              <w:t>Capture and encourage sharing, collaboration, knowledge gathering and learning.</w:t>
            </w:r>
          </w:p>
          <w:p w14:paraId="3F48A0E4" w14:textId="77777777" w:rsidR="00AD6048" w:rsidRDefault="00EC124C" w:rsidP="00EC124C">
            <w:pPr>
              <w:pStyle w:val="ListParagraph"/>
              <w:numPr>
                <w:ilvl w:val="2"/>
                <w:numId w:val="6"/>
              </w:numPr>
              <w:autoSpaceDE w:val="0"/>
              <w:autoSpaceDN w:val="0"/>
              <w:adjustRightInd w:val="0"/>
              <w:spacing w:line="276" w:lineRule="auto"/>
              <w:ind w:right="346"/>
              <w:contextualSpacing/>
              <w:rPr>
                <w:rFonts w:cstheme="minorHAnsi"/>
                <w:lang w:eastAsia="en-AU"/>
              </w:rPr>
            </w:pPr>
            <w:r>
              <w:rPr>
                <w:rFonts w:cstheme="minorHAnsi"/>
                <w:lang w:eastAsia="en-AU"/>
              </w:rPr>
              <w:t>Manage and forecast workforce needs.</w:t>
            </w:r>
            <w:bookmarkEnd w:id="1"/>
          </w:p>
          <w:p w14:paraId="795119E2" w14:textId="3D9604F3" w:rsidR="00EC124C" w:rsidRPr="00EC124C" w:rsidRDefault="00EC124C" w:rsidP="00EC124C">
            <w:pPr>
              <w:pStyle w:val="ListParagraph"/>
              <w:autoSpaceDE w:val="0"/>
              <w:autoSpaceDN w:val="0"/>
              <w:adjustRightInd w:val="0"/>
              <w:spacing w:line="276" w:lineRule="auto"/>
              <w:ind w:left="1800" w:right="346"/>
              <w:contextualSpacing/>
              <w:rPr>
                <w:rFonts w:cstheme="minorHAnsi"/>
                <w:lang w:eastAsia="en-AU"/>
              </w:rPr>
            </w:pPr>
          </w:p>
        </w:tc>
        <w:tc>
          <w:tcPr>
            <w:tcW w:w="4819" w:type="dxa"/>
            <w:shd w:val="clear" w:color="auto" w:fill="auto"/>
          </w:tcPr>
          <w:p w14:paraId="6E89C29E" w14:textId="77777777" w:rsidR="00AD6048" w:rsidRPr="002B7219" w:rsidRDefault="00AD6048" w:rsidP="002B7219">
            <w:pPr>
              <w:pStyle w:val="ListParagraph"/>
              <w:spacing w:line="276" w:lineRule="auto"/>
              <w:ind w:left="367" w:right="346"/>
              <w:rPr>
                <w:rFonts w:cstheme="minorHAnsi"/>
              </w:rPr>
            </w:pPr>
          </w:p>
          <w:p w14:paraId="2257B56C" w14:textId="61A50659" w:rsidR="00AD6048" w:rsidRDefault="00AD6048" w:rsidP="00680403">
            <w:pPr>
              <w:pStyle w:val="ListParagraph"/>
              <w:numPr>
                <w:ilvl w:val="0"/>
                <w:numId w:val="4"/>
              </w:numPr>
              <w:spacing w:before="120" w:line="276" w:lineRule="auto"/>
              <w:ind w:left="460" w:right="346" w:hanging="460"/>
              <w:contextualSpacing/>
              <w:rPr>
                <w:rFonts w:cstheme="minorHAnsi"/>
                <w:color w:val="000000"/>
              </w:rPr>
            </w:pPr>
            <w:r w:rsidRPr="002B7219">
              <w:rPr>
                <w:rFonts w:cstheme="minorHAnsi"/>
                <w:color w:val="000000"/>
              </w:rPr>
              <w:t>The shared services vision and agenda is successfully implemented throughout the division.</w:t>
            </w:r>
          </w:p>
          <w:p w14:paraId="12F179D3" w14:textId="77777777" w:rsidR="002B7219" w:rsidRPr="002B7219" w:rsidRDefault="002B7219" w:rsidP="002B7219">
            <w:pPr>
              <w:pStyle w:val="ListParagraph"/>
              <w:spacing w:before="120" w:line="276" w:lineRule="auto"/>
              <w:ind w:left="460" w:right="346"/>
              <w:contextualSpacing/>
              <w:rPr>
                <w:rFonts w:cstheme="minorHAnsi"/>
                <w:color w:val="000000"/>
              </w:rPr>
            </w:pPr>
          </w:p>
          <w:p w14:paraId="19D7BDB6" w14:textId="77777777" w:rsidR="00AD6048" w:rsidRPr="002B7219" w:rsidRDefault="00AD6048" w:rsidP="00680403">
            <w:pPr>
              <w:pStyle w:val="ListParagraph"/>
              <w:numPr>
                <w:ilvl w:val="0"/>
                <w:numId w:val="4"/>
              </w:numPr>
              <w:spacing w:before="120" w:line="276" w:lineRule="auto"/>
              <w:ind w:left="460" w:right="346" w:hanging="460"/>
              <w:contextualSpacing/>
              <w:rPr>
                <w:rFonts w:cstheme="minorHAnsi"/>
                <w:color w:val="000000"/>
              </w:rPr>
            </w:pPr>
            <w:r w:rsidRPr="002B7219">
              <w:rPr>
                <w:rFonts w:cstheme="minorHAnsi"/>
                <w:color w:val="000000"/>
              </w:rPr>
              <w:t>Business and data requirements of Shared Services are documented and regularly updated.</w:t>
            </w:r>
          </w:p>
          <w:p w14:paraId="0495C1EB" w14:textId="77777777" w:rsidR="00AD6048" w:rsidRPr="002B7219" w:rsidRDefault="00AD6048" w:rsidP="002B7219">
            <w:pPr>
              <w:pStyle w:val="ListParagraph"/>
              <w:spacing w:before="120" w:line="276" w:lineRule="auto"/>
              <w:ind w:left="460" w:right="346" w:hanging="460"/>
              <w:rPr>
                <w:rFonts w:cstheme="minorHAnsi"/>
                <w:color w:val="000000"/>
              </w:rPr>
            </w:pPr>
          </w:p>
          <w:p w14:paraId="003CFCD6" w14:textId="77777777" w:rsidR="00AD6048" w:rsidRPr="002B7219" w:rsidRDefault="00AD6048" w:rsidP="00680403">
            <w:pPr>
              <w:pStyle w:val="ListParagraph"/>
              <w:numPr>
                <w:ilvl w:val="0"/>
                <w:numId w:val="4"/>
              </w:numPr>
              <w:spacing w:before="120" w:line="276" w:lineRule="auto"/>
              <w:ind w:left="460" w:right="346" w:hanging="460"/>
              <w:contextualSpacing/>
              <w:rPr>
                <w:rFonts w:cstheme="minorHAnsi"/>
                <w:color w:val="000000"/>
              </w:rPr>
            </w:pPr>
            <w:r w:rsidRPr="002B7219">
              <w:rPr>
                <w:rFonts w:cstheme="minorHAnsi"/>
                <w:color w:val="000000"/>
              </w:rPr>
              <w:t>Existing business systems are used to meet Shared Services requirements. New business systems are proposed if necessary.</w:t>
            </w:r>
          </w:p>
          <w:p w14:paraId="3EBC5484" w14:textId="77777777" w:rsidR="00AD6048" w:rsidRPr="002B7219" w:rsidRDefault="00AD6048" w:rsidP="002B7219">
            <w:pPr>
              <w:pStyle w:val="ListParagraph"/>
              <w:spacing w:before="120" w:line="276" w:lineRule="auto"/>
              <w:ind w:left="460" w:right="346" w:hanging="460"/>
              <w:rPr>
                <w:rFonts w:cstheme="minorHAnsi"/>
                <w:color w:val="000000"/>
              </w:rPr>
            </w:pPr>
          </w:p>
          <w:p w14:paraId="5A031D53" w14:textId="77777777" w:rsidR="00AD6048" w:rsidRPr="002B7219" w:rsidRDefault="00AD6048" w:rsidP="00680403">
            <w:pPr>
              <w:pStyle w:val="ListParagraph"/>
              <w:numPr>
                <w:ilvl w:val="0"/>
                <w:numId w:val="4"/>
              </w:numPr>
              <w:spacing w:before="120" w:line="276" w:lineRule="auto"/>
              <w:ind w:left="460" w:right="346" w:hanging="460"/>
              <w:contextualSpacing/>
              <w:rPr>
                <w:rFonts w:cstheme="minorHAnsi"/>
                <w:color w:val="000000"/>
              </w:rPr>
            </w:pPr>
            <w:r w:rsidRPr="002B7219">
              <w:rPr>
                <w:rFonts w:cstheme="minorHAnsi"/>
                <w:color w:val="000000"/>
              </w:rPr>
              <w:t>Key reports and metric analyses are produced for Shared services.</w:t>
            </w:r>
          </w:p>
          <w:p w14:paraId="4488EB6B" w14:textId="77777777" w:rsidR="00AD6048" w:rsidRPr="002B7219" w:rsidRDefault="00AD6048" w:rsidP="002B7219">
            <w:pPr>
              <w:pStyle w:val="ListParagraph"/>
              <w:spacing w:line="276" w:lineRule="auto"/>
              <w:ind w:left="460" w:right="346" w:hanging="460"/>
              <w:rPr>
                <w:rFonts w:cstheme="minorHAnsi"/>
              </w:rPr>
            </w:pPr>
          </w:p>
          <w:p w14:paraId="375AF720" w14:textId="77777777" w:rsidR="00AD6048" w:rsidRPr="002B7219" w:rsidRDefault="00AD6048" w:rsidP="002B7219">
            <w:pPr>
              <w:pStyle w:val="ListParagraph"/>
              <w:spacing w:before="1"/>
              <w:ind w:left="459" w:right="346"/>
              <w:rPr>
                <w:rFonts w:eastAsia="Arial" w:cstheme="minorHAnsi"/>
                <w:bCs/>
                <w:highlight w:val="yellow"/>
              </w:rPr>
            </w:pPr>
          </w:p>
        </w:tc>
      </w:tr>
      <w:tr w:rsidR="00D53449" w:rsidRPr="00F44593" w14:paraId="22599CE2" w14:textId="20A4B882" w:rsidTr="008C38A2">
        <w:tc>
          <w:tcPr>
            <w:tcW w:w="9776" w:type="dxa"/>
            <w:gridSpan w:val="2"/>
          </w:tcPr>
          <w:p w14:paraId="50B186E4" w14:textId="12CBA89E" w:rsidR="00D53449" w:rsidRPr="00B30EFD" w:rsidRDefault="00D53449" w:rsidP="00B30EFD">
            <w:pPr>
              <w:pStyle w:val="Default"/>
              <w:rPr>
                <w:rFonts w:asciiTheme="minorHAnsi" w:hAnsiTheme="minorHAnsi"/>
                <w:sz w:val="22"/>
                <w:szCs w:val="22"/>
              </w:rPr>
            </w:pPr>
            <w:r>
              <w:rPr>
                <w:rFonts w:asciiTheme="minorHAnsi" w:hAnsiTheme="minorHAnsi"/>
                <w:b/>
                <w:bCs/>
                <w:sz w:val="22"/>
                <w:szCs w:val="22"/>
              </w:rPr>
              <w:t>KRA 2</w:t>
            </w:r>
            <w:r w:rsidRPr="006375C7">
              <w:rPr>
                <w:rFonts w:asciiTheme="minorHAnsi" w:hAnsiTheme="minorHAnsi" w:cstheme="minorHAnsi"/>
                <w:sz w:val="22"/>
                <w:szCs w:val="22"/>
              </w:rPr>
              <w:t xml:space="preserve"> </w:t>
            </w:r>
            <w:r>
              <w:rPr>
                <w:rFonts w:asciiTheme="minorHAnsi" w:hAnsiTheme="minorHAnsi" w:cstheme="minorHAnsi"/>
                <w:sz w:val="22"/>
                <w:szCs w:val="22"/>
              </w:rPr>
              <w:t xml:space="preserve">- </w:t>
            </w:r>
            <w:r w:rsidR="00B90A41" w:rsidRPr="00B90A41">
              <w:rPr>
                <w:rFonts w:asciiTheme="minorHAnsi" w:hAnsiTheme="minorHAnsi" w:cstheme="minorHAnsi"/>
                <w:b/>
                <w:bCs/>
                <w:sz w:val="22"/>
                <w:szCs w:val="22"/>
              </w:rPr>
              <w:t>Financial planning, monitoring and reporting</w:t>
            </w:r>
          </w:p>
          <w:p w14:paraId="15A62802" w14:textId="57509EAF" w:rsidR="00D53449" w:rsidRPr="007E1139" w:rsidRDefault="00D53449" w:rsidP="00D53449">
            <w:pPr>
              <w:pStyle w:val="Default"/>
              <w:rPr>
                <w:rFonts w:ascii="Calibri" w:eastAsia="Arial" w:hAnsi="Calibri" w:cs="Calibri"/>
                <w:bCs/>
                <w:sz w:val="20"/>
                <w:szCs w:val="20"/>
                <w:highlight w:val="yellow"/>
              </w:rPr>
            </w:pPr>
          </w:p>
        </w:tc>
      </w:tr>
      <w:tr w:rsidR="00AD6048" w:rsidRPr="00F44593" w14:paraId="75304193" w14:textId="77777777" w:rsidTr="001E5D1F">
        <w:tc>
          <w:tcPr>
            <w:tcW w:w="4957" w:type="dxa"/>
          </w:tcPr>
          <w:p w14:paraId="2E047800" w14:textId="77777777" w:rsidR="00AD6048" w:rsidRPr="002B7219" w:rsidRDefault="00AD6048" w:rsidP="002B7219">
            <w:pPr>
              <w:pStyle w:val="ListParagraph"/>
              <w:autoSpaceDE w:val="0"/>
              <w:autoSpaceDN w:val="0"/>
              <w:adjustRightInd w:val="0"/>
              <w:spacing w:line="276" w:lineRule="auto"/>
              <w:ind w:left="360" w:right="346"/>
              <w:rPr>
                <w:rFonts w:cstheme="minorHAnsi"/>
                <w:lang w:eastAsia="en-AU"/>
              </w:rPr>
            </w:pPr>
          </w:p>
          <w:p w14:paraId="7C7C59DC" w14:textId="77E9E182" w:rsidR="00AD6048" w:rsidRPr="002B7219" w:rsidRDefault="00AD30AD" w:rsidP="003456FB">
            <w:pPr>
              <w:pStyle w:val="ListParagraph"/>
              <w:numPr>
                <w:ilvl w:val="0"/>
                <w:numId w:val="6"/>
              </w:numPr>
              <w:autoSpaceDE w:val="0"/>
              <w:autoSpaceDN w:val="0"/>
              <w:adjustRightInd w:val="0"/>
              <w:spacing w:line="276" w:lineRule="auto"/>
              <w:ind w:right="346"/>
              <w:contextualSpacing/>
              <w:rPr>
                <w:rFonts w:cstheme="minorHAnsi"/>
                <w:lang w:eastAsia="en-AU"/>
              </w:rPr>
            </w:pPr>
            <w:r w:rsidRPr="002B7219">
              <w:rPr>
                <w:rFonts w:cstheme="minorHAnsi"/>
                <w:lang w:eastAsia="en-AU"/>
              </w:rPr>
              <w:t xml:space="preserve">Lead by overseeing the role of </w:t>
            </w:r>
            <w:r>
              <w:rPr>
                <w:rFonts w:cstheme="minorHAnsi"/>
                <w:lang w:eastAsia="en-AU"/>
              </w:rPr>
              <w:t xml:space="preserve">finance officers in all aspects of financial </w:t>
            </w:r>
            <w:r>
              <w:rPr>
                <w:rFonts w:cstheme="minorHAnsi"/>
                <w:lang w:eastAsia="en-AU"/>
              </w:rPr>
              <w:lastRenderedPageBreak/>
              <w:t>management in the division</w:t>
            </w:r>
            <w:r w:rsidR="00AD6048" w:rsidRPr="002B7219">
              <w:rPr>
                <w:rFonts w:cstheme="minorHAnsi"/>
                <w:lang w:eastAsia="en-AU"/>
              </w:rPr>
              <w:t>, including budgeting and forecasting, monitoring of project executions, pipeline projects</w:t>
            </w:r>
            <w:r w:rsidR="00EF2438">
              <w:rPr>
                <w:rFonts w:cstheme="minorHAnsi"/>
                <w:lang w:eastAsia="en-AU"/>
              </w:rPr>
              <w:t xml:space="preserve">, </w:t>
            </w:r>
            <w:r w:rsidR="00AD6048" w:rsidRPr="002B7219">
              <w:rPr>
                <w:rFonts w:cstheme="minorHAnsi"/>
                <w:lang w:eastAsia="en-AU"/>
              </w:rPr>
              <w:t>financial analysis</w:t>
            </w:r>
            <w:r w:rsidR="00EF2438">
              <w:rPr>
                <w:rFonts w:cstheme="minorHAnsi"/>
                <w:lang w:eastAsia="en-AU"/>
              </w:rPr>
              <w:t xml:space="preserve"> and reporting</w:t>
            </w:r>
            <w:r w:rsidR="00AD6048" w:rsidRPr="002B7219">
              <w:rPr>
                <w:rFonts w:cstheme="minorHAnsi"/>
                <w:lang w:eastAsia="en-AU"/>
              </w:rPr>
              <w:t>. The budgeting process might include the development of costed workplans and contain integrated programming considerations.</w:t>
            </w:r>
            <w:r w:rsidR="00EF2438">
              <w:rPr>
                <w:rFonts w:cstheme="minorHAnsi"/>
                <w:lang w:eastAsia="en-AU"/>
              </w:rPr>
              <w:t xml:space="preserve"> Reporting would include monthly budget versus actuals for the division management team and reporting to donors.</w:t>
            </w:r>
            <w:r w:rsidR="003456FB">
              <w:rPr>
                <w:rFonts w:cstheme="minorHAnsi"/>
                <w:lang w:eastAsia="en-AU"/>
              </w:rPr>
              <w:t xml:space="preserve"> Use Power BI in an effective way for high level financial reporting.</w:t>
            </w:r>
          </w:p>
          <w:p w14:paraId="2B42DB3B" w14:textId="77777777" w:rsidR="003456FB" w:rsidRPr="003456FB" w:rsidRDefault="003456FB" w:rsidP="003456FB">
            <w:pPr>
              <w:pStyle w:val="ListParagraph"/>
              <w:rPr>
                <w:rFonts w:cstheme="minorHAnsi"/>
                <w:lang w:eastAsia="en-AU"/>
              </w:rPr>
            </w:pPr>
          </w:p>
          <w:p w14:paraId="705FF2AD" w14:textId="6320D8DB" w:rsidR="003456FB" w:rsidRPr="003456FB" w:rsidRDefault="003456FB" w:rsidP="003456FB">
            <w:pPr>
              <w:pStyle w:val="ListParagraph"/>
              <w:numPr>
                <w:ilvl w:val="0"/>
                <w:numId w:val="6"/>
              </w:numPr>
              <w:rPr>
                <w:rFonts w:cstheme="minorHAnsi"/>
                <w:lang w:eastAsia="en-AU"/>
              </w:rPr>
            </w:pPr>
            <w:r w:rsidRPr="003456FB">
              <w:rPr>
                <w:rFonts w:cstheme="minorHAnsi"/>
                <w:lang w:eastAsia="en-AU"/>
              </w:rPr>
              <w:t xml:space="preserve">Support audit exercises </w:t>
            </w:r>
            <w:r>
              <w:rPr>
                <w:rFonts w:cstheme="minorHAnsi"/>
                <w:lang w:eastAsia="en-AU"/>
              </w:rPr>
              <w:t xml:space="preserve">or due diligence probes </w:t>
            </w:r>
            <w:r w:rsidRPr="003456FB">
              <w:rPr>
                <w:rFonts w:cstheme="minorHAnsi"/>
                <w:lang w:eastAsia="en-AU"/>
              </w:rPr>
              <w:t>led by finance in central, donors</w:t>
            </w:r>
            <w:r w:rsidR="00E56205">
              <w:rPr>
                <w:rFonts w:cstheme="minorHAnsi"/>
                <w:lang w:eastAsia="en-AU"/>
              </w:rPr>
              <w:t>, partner organisations</w:t>
            </w:r>
            <w:r w:rsidRPr="003456FB">
              <w:rPr>
                <w:rFonts w:cstheme="minorHAnsi"/>
                <w:lang w:eastAsia="en-AU"/>
              </w:rPr>
              <w:t xml:space="preserve"> or internal auditors where required ensuring maximum level of compliance. Have document management systems and processes are in place to always ensure audit readiness.</w:t>
            </w:r>
          </w:p>
          <w:p w14:paraId="6952403E" w14:textId="77777777" w:rsidR="003456FB" w:rsidRPr="003456FB" w:rsidRDefault="003456FB" w:rsidP="003456FB">
            <w:pPr>
              <w:rPr>
                <w:rFonts w:cstheme="minorHAnsi"/>
                <w:lang w:eastAsia="en-AU"/>
              </w:rPr>
            </w:pPr>
          </w:p>
          <w:p w14:paraId="2B708242" w14:textId="3035D739" w:rsidR="003456FB" w:rsidRPr="003456FB" w:rsidRDefault="003456FB" w:rsidP="003456FB">
            <w:pPr>
              <w:pStyle w:val="ListParagraph"/>
              <w:numPr>
                <w:ilvl w:val="0"/>
                <w:numId w:val="6"/>
              </w:numPr>
              <w:rPr>
                <w:rFonts w:cstheme="minorHAnsi"/>
                <w:lang w:eastAsia="en-AU"/>
              </w:rPr>
            </w:pPr>
            <w:r w:rsidRPr="003456FB">
              <w:rPr>
                <w:rFonts w:cstheme="minorHAnsi"/>
                <w:lang w:eastAsia="en-AU"/>
              </w:rPr>
              <w:t>Ensure financial accounting systems for project and operations are maintained, including but not limited to, cash management, project payables and receivables</w:t>
            </w:r>
            <w:r w:rsidR="00282F73">
              <w:rPr>
                <w:rFonts w:cstheme="minorHAnsi"/>
                <w:lang w:eastAsia="en-AU"/>
              </w:rPr>
              <w:t xml:space="preserve"> including grants.</w:t>
            </w:r>
          </w:p>
          <w:p w14:paraId="04577C29" w14:textId="77777777" w:rsidR="003456FB" w:rsidRPr="002B7219" w:rsidRDefault="003456FB" w:rsidP="003456FB">
            <w:pPr>
              <w:pStyle w:val="ListParagraph"/>
              <w:tabs>
                <w:tab w:val="left" w:pos="600"/>
              </w:tabs>
              <w:spacing w:line="254" w:lineRule="auto"/>
              <w:ind w:left="360" w:right="346"/>
              <w:contextualSpacing/>
              <w:rPr>
                <w:rFonts w:cstheme="minorHAnsi"/>
                <w:lang w:eastAsia="en-AU"/>
              </w:rPr>
            </w:pPr>
          </w:p>
          <w:p w14:paraId="60C4582D" w14:textId="77777777" w:rsidR="00AD6048" w:rsidRPr="002B7219" w:rsidRDefault="00AD6048" w:rsidP="002B7219">
            <w:pPr>
              <w:pStyle w:val="Default"/>
              <w:ind w:right="346"/>
              <w:rPr>
                <w:rFonts w:asciiTheme="minorHAnsi" w:hAnsiTheme="minorHAnsi" w:cstheme="minorHAnsi"/>
                <w:b/>
                <w:bCs/>
                <w:sz w:val="22"/>
                <w:szCs w:val="22"/>
              </w:rPr>
            </w:pPr>
          </w:p>
        </w:tc>
        <w:tc>
          <w:tcPr>
            <w:tcW w:w="4819" w:type="dxa"/>
            <w:shd w:val="clear" w:color="auto" w:fill="auto"/>
          </w:tcPr>
          <w:p w14:paraId="4661EBA8" w14:textId="77777777" w:rsidR="00AD6048" w:rsidRPr="002B7219" w:rsidRDefault="00AD6048" w:rsidP="002B7219">
            <w:pPr>
              <w:pStyle w:val="NoSpacing"/>
              <w:spacing w:line="276" w:lineRule="auto"/>
              <w:ind w:left="360" w:right="346"/>
              <w:rPr>
                <w:rFonts w:asciiTheme="minorHAnsi" w:hAnsiTheme="minorHAnsi" w:cstheme="minorHAnsi"/>
                <w:color w:val="000000"/>
              </w:rPr>
            </w:pPr>
          </w:p>
          <w:p w14:paraId="1D503494" w14:textId="77777777" w:rsidR="003456FB" w:rsidRDefault="003456FB" w:rsidP="003456FB">
            <w:pPr>
              <w:pStyle w:val="NoSpacing"/>
              <w:numPr>
                <w:ilvl w:val="0"/>
                <w:numId w:val="5"/>
              </w:numPr>
              <w:spacing w:line="276" w:lineRule="auto"/>
              <w:ind w:right="346"/>
              <w:rPr>
                <w:rFonts w:asciiTheme="minorHAnsi" w:hAnsiTheme="minorHAnsi" w:cstheme="minorHAnsi"/>
                <w:color w:val="000000"/>
              </w:rPr>
            </w:pPr>
            <w:r>
              <w:rPr>
                <w:rFonts w:asciiTheme="minorHAnsi" w:hAnsiTheme="minorHAnsi" w:cstheme="minorHAnsi"/>
                <w:color w:val="000000"/>
              </w:rPr>
              <w:t>The divisions</w:t>
            </w:r>
            <w:r w:rsidRPr="002B7219">
              <w:rPr>
                <w:rFonts w:asciiTheme="minorHAnsi" w:hAnsiTheme="minorHAnsi" w:cstheme="minorHAnsi"/>
                <w:color w:val="000000"/>
              </w:rPr>
              <w:t xml:space="preserve"> annual corporate budget process is well managed. Inputs are </w:t>
            </w:r>
            <w:r w:rsidRPr="002B7219">
              <w:rPr>
                <w:rFonts w:asciiTheme="minorHAnsi" w:hAnsiTheme="minorHAnsi" w:cstheme="minorHAnsi"/>
                <w:color w:val="000000"/>
              </w:rPr>
              <w:lastRenderedPageBreak/>
              <w:t xml:space="preserve">provided to the finance team in central in a timely manner. The budget accurately reflects the financial outlook for the division. </w:t>
            </w:r>
          </w:p>
          <w:p w14:paraId="28FDDF9E" w14:textId="77777777" w:rsidR="003456FB" w:rsidRDefault="003456FB" w:rsidP="003456FB">
            <w:pPr>
              <w:pStyle w:val="NoSpacing"/>
              <w:numPr>
                <w:ilvl w:val="0"/>
                <w:numId w:val="5"/>
              </w:numPr>
              <w:spacing w:line="276" w:lineRule="auto"/>
              <w:ind w:right="346"/>
              <w:rPr>
                <w:rFonts w:asciiTheme="minorHAnsi" w:hAnsiTheme="minorHAnsi" w:cstheme="minorHAnsi"/>
                <w:color w:val="000000"/>
              </w:rPr>
            </w:pPr>
            <w:r>
              <w:rPr>
                <w:rFonts w:asciiTheme="minorHAnsi" w:hAnsiTheme="minorHAnsi" w:cstheme="minorHAnsi"/>
                <w:color w:val="000000"/>
              </w:rPr>
              <w:t>High performing budget and report tracking tools are employed to give visibility to results.</w:t>
            </w:r>
          </w:p>
          <w:p w14:paraId="2E787FAD" w14:textId="77777777" w:rsidR="003456FB" w:rsidRDefault="003456FB" w:rsidP="003456FB">
            <w:pPr>
              <w:pStyle w:val="NoSpacing"/>
              <w:numPr>
                <w:ilvl w:val="0"/>
                <w:numId w:val="5"/>
              </w:numPr>
              <w:spacing w:line="276" w:lineRule="auto"/>
              <w:ind w:right="346"/>
              <w:rPr>
                <w:rFonts w:asciiTheme="minorHAnsi" w:hAnsiTheme="minorHAnsi" w:cstheme="minorHAnsi"/>
                <w:color w:val="000000"/>
              </w:rPr>
            </w:pPr>
            <w:r>
              <w:rPr>
                <w:rFonts w:asciiTheme="minorHAnsi" w:hAnsiTheme="minorHAnsi" w:cstheme="minorHAnsi"/>
                <w:color w:val="000000"/>
              </w:rPr>
              <w:t>Project workplans are appropriately costed</w:t>
            </w:r>
          </w:p>
          <w:p w14:paraId="5FC6CA11" w14:textId="77777777" w:rsidR="003456FB" w:rsidRDefault="003456FB" w:rsidP="003456FB">
            <w:pPr>
              <w:pStyle w:val="NoSpacing"/>
              <w:numPr>
                <w:ilvl w:val="0"/>
                <w:numId w:val="5"/>
              </w:numPr>
              <w:spacing w:line="276" w:lineRule="auto"/>
              <w:ind w:right="346"/>
              <w:rPr>
                <w:rFonts w:asciiTheme="minorHAnsi" w:hAnsiTheme="minorHAnsi" w:cstheme="minorHAnsi"/>
                <w:color w:val="000000"/>
              </w:rPr>
            </w:pPr>
            <w:r>
              <w:rPr>
                <w:rFonts w:asciiTheme="minorHAnsi" w:hAnsiTheme="minorHAnsi" w:cstheme="minorHAnsi"/>
                <w:color w:val="000000"/>
              </w:rPr>
              <w:t>Project pipeline is kept up to date</w:t>
            </w:r>
          </w:p>
          <w:p w14:paraId="6842CD2F" w14:textId="77777777" w:rsidR="003456FB" w:rsidRDefault="003456FB" w:rsidP="003456FB">
            <w:pPr>
              <w:pStyle w:val="NoSpacing"/>
              <w:numPr>
                <w:ilvl w:val="0"/>
                <w:numId w:val="5"/>
              </w:numPr>
              <w:spacing w:line="276" w:lineRule="auto"/>
              <w:ind w:right="346"/>
              <w:rPr>
                <w:rFonts w:asciiTheme="minorHAnsi" w:hAnsiTheme="minorHAnsi" w:cstheme="minorHAnsi"/>
                <w:color w:val="000000"/>
              </w:rPr>
            </w:pPr>
            <w:r>
              <w:rPr>
                <w:rFonts w:asciiTheme="minorHAnsi" w:hAnsiTheme="minorHAnsi" w:cstheme="minorHAnsi"/>
                <w:color w:val="000000"/>
              </w:rPr>
              <w:t>All audit exercises involving the division occur without incident, documentation is easy to retrieve.</w:t>
            </w:r>
          </w:p>
          <w:p w14:paraId="65C66A33" w14:textId="77777777" w:rsidR="003456FB" w:rsidRPr="002B7219" w:rsidRDefault="003456FB" w:rsidP="003456FB">
            <w:pPr>
              <w:pStyle w:val="NoSpacing"/>
              <w:numPr>
                <w:ilvl w:val="0"/>
                <w:numId w:val="5"/>
              </w:numPr>
              <w:spacing w:line="276" w:lineRule="auto"/>
              <w:ind w:right="346"/>
              <w:rPr>
                <w:rFonts w:asciiTheme="minorHAnsi" w:hAnsiTheme="minorHAnsi" w:cstheme="minorHAnsi"/>
                <w:color w:val="000000"/>
              </w:rPr>
            </w:pPr>
            <w:r>
              <w:rPr>
                <w:rFonts w:asciiTheme="minorHAnsi" w:hAnsiTheme="minorHAnsi" w:cstheme="minorHAnsi"/>
                <w:color w:val="000000"/>
              </w:rPr>
              <w:t>All cash management, project payables and receivables are accurately reflected in the ledger.</w:t>
            </w:r>
          </w:p>
          <w:p w14:paraId="6777ACE2" w14:textId="2A4111AF" w:rsidR="00AD6048" w:rsidRPr="002B7219" w:rsidRDefault="00AD6048" w:rsidP="002B7219">
            <w:pPr>
              <w:pStyle w:val="Default"/>
              <w:ind w:left="459" w:right="346"/>
              <w:rPr>
                <w:rFonts w:asciiTheme="minorHAnsi" w:eastAsia="Arial" w:hAnsiTheme="minorHAnsi" w:cstheme="minorHAnsi"/>
                <w:bCs/>
                <w:sz w:val="22"/>
                <w:szCs w:val="22"/>
                <w:highlight w:val="yellow"/>
              </w:rPr>
            </w:pPr>
          </w:p>
        </w:tc>
      </w:tr>
      <w:tr w:rsidR="00D53449" w:rsidRPr="00F44593" w14:paraId="3577FC95" w14:textId="77777777" w:rsidTr="00416735">
        <w:tc>
          <w:tcPr>
            <w:tcW w:w="9776" w:type="dxa"/>
            <w:gridSpan w:val="2"/>
          </w:tcPr>
          <w:p w14:paraId="3215A457" w14:textId="17D4B074" w:rsidR="00D53449" w:rsidRPr="00AD6048" w:rsidRDefault="00D53449" w:rsidP="002B7219">
            <w:pPr>
              <w:pStyle w:val="Default"/>
              <w:ind w:right="346"/>
              <w:rPr>
                <w:rFonts w:asciiTheme="minorHAnsi" w:hAnsiTheme="minorHAnsi"/>
                <w:b/>
                <w:bCs/>
                <w:sz w:val="22"/>
                <w:szCs w:val="22"/>
              </w:rPr>
            </w:pPr>
            <w:r w:rsidRPr="00AD6048">
              <w:rPr>
                <w:rFonts w:asciiTheme="minorHAnsi" w:hAnsiTheme="minorHAnsi"/>
                <w:b/>
                <w:bCs/>
                <w:sz w:val="22"/>
                <w:szCs w:val="22"/>
              </w:rPr>
              <w:lastRenderedPageBreak/>
              <w:t xml:space="preserve">KRA 3 - </w:t>
            </w:r>
            <w:r w:rsidR="00AD6048" w:rsidRPr="00AD6048">
              <w:rPr>
                <w:rFonts w:asciiTheme="minorHAnsi" w:hAnsiTheme="minorHAnsi" w:cstheme="minorHAnsi"/>
                <w:b/>
                <w:bCs/>
                <w:spacing w:val="-2"/>
                <w:sz w:val="22"/>
                <w:szCs w:val="22"/>
                <w:lang w:val="en-US"/>
              </w:rPr>
              <w:t>Divisional, project and program</w:t>
            </w:r>
            <w:r w:rsidR="002753DE">
              <w:rPr>
                <w:rFonts w:asciiTheme="minorHAnsi" w:hAnsiTheme="minorHAnsi" w:cstheme="minorHAnsi"/>
                <w:b/>
                <w:bCs/>
                <w:spacing w:val="-2"/>
                <w:sz w:val="22"/>
                <w:szCs w:val="22"/>
                <w:lang w:val="en-US"/>
              </w:rPr>
              <w:t>me</w:t>
            </w:r>
            <w:r w:rsidR="00AD6048" w:rsidRPr="00AD6048">
              <w:rPr>
                <w:rFonts w:asciiTheme="minorHAnsi" w:hAnsiTheme="minorHAnsi" w:cstheme="minorHAnsi"/>
                <w:b/>
                <w:bCs/>
                <w:spacing w:val="-2"/>
                <w:sz w:val="22"/>
                <w:szCs w:val="22"/>
                <w:lang w:val="en-US"/>
              </w:rPr>
              <w:t xml:space="preserve"> financial administration support</w:t>
            </w:r>
          </w:p>
          <w:p w14:paraId="6E650B86" w14:textId="66A2C42F" w:rsidR="00D53449" w:rsidRPr="00AD6048" w:rsidRDefault="00D53449" w:rsidP="002B7219">
            <w:pPr>
              <w:pStyle w:val="Default"/>
              <w:ind w:right="346"/>
              <w:rPr>
                <w:rFonts w:ascii="Calibri" w:eastAsia="Arial" w:hAnsi="Calibri" w:cs="Calibri"/>
                <w:b/>
                <w:bCs/>
                <w:sz w:val="20"/>
                <w:szCs w:val="20"/>
                <w:highlight w:val="yellow"/>
              </w:rPr>
            </w:pPr>
          </w:p>
        </w:tc>
      </w:tr>
      <w:tr w:rsidR="00AD6048" w:rsidRPr="00F44593" w14:paraId="7E964A06" w14:textId="77777777" w:rsidTr="001E5D1F">
        <w:tc>
          <w:tcPr>
            <w:tcW w:w="4957" w:type="dxa"/>
          </w:tcPr>
          <w:p w14:paraId="0880F452" w14:textId="2EFA5481" w:rsidR="00AD6048" w:rsidRPr="002B7219" w:rsidRDefault="00AD6048" w:rsidP="00680403">
            <w:pPr>
              <w:pStyle w:val="NoSpacing"/>
              <w:numPr>
                <w:ilvl w:val="0"/>
                <w:numId w:val="17"/>
              </w:numPr>
              <w:spacing w:line="276" w:lineRule="auto"/>
              <w:ind w:left="360" w:right="346"/>
              <w:rPr>
                <w:rFonts w:asciiTheme="minorHAnsi" w:eastAsia="Times New Roman" w:hAnsiTheme="minorHAnsi" w:cstheme="minorHAnsi"/>
                <w:color w:val="000000"/>
              </w:rPr>
            </w:pPr>
            <w:r w:rsidRPr="002B7219">
              <w:rPr>
                <w:rFonts w:asciiTheme="minorHAnsi" w:eastAsia="Times New Roman" w:hAnsiTheme="minorHAnsi" w:cstheme="minorHAnsi"/>
                <w:color w:val="000000"/>
              </w:rPr>
              <w:t>Provide appropriate coordinated support to divisional staff, working across program</w:t>
            </w:r>
            <w:r w:rsidR="002753DE">
              <w:rPr>
                <w:rFonts w:asciiTheme="minorHAnsi" w:eastAsia="Times New Roman" w:hAnsiTheme="minorHAnsi" w:cstheme="minorHAnsi"/>
                <w:color w:val="000000"/>
              </w:rPr>
              <w:t>me</w:t>
            </w:r>
            <w:r w:rsidRPr="002B7219">
              <w:rPr>
                <w:rFonts w:asciiTheme="minorHAnsi" w:eastAsia="Times New Roman" w:hAnsiTheme="minorHAnsi" w:cstheme="minorHAnsi"/>
                <w:color w:val="000000"/>
              </w:rPr>
              <w:t xml:space="preserve"> areas on donor requirements in program</w:t>
            </w:r>
            <w:r w:rsidR="002753DE">
              <w:rPr>
                <w:rFonts w:asciiTheme="minorHAnsi" w:eastAsia="Times New Roman" w:hAnsiTheme="minorHAnsi" w:cstheme="minorHAnsi"/>
                <w:color w:val="000000"/>
              </w:rPr>
              <w:t>me</w:t>
            </w:r>
            <w:r w:rsidRPr="002B7219">
              <w:rPr>
                <w:rFonts w:asciiTheme="minorHAnsi" w:eastAsia="Times New Roman" w:hAnsiTheme="minorHAnsi" w:cstheme="minorHAnsi"/>
                <w:color w:val="000000"/>
              </w:rPr>
              <w:t xml:space="preserve"> planning, delivery and financial administration of all donor-funded projects</w:t>
            </w:r>
            <w:r w:rsidR="00F95D73">
              <w:rPr>
                <w:rFonts w:asciiTheme="minorHAnsi" w:eastAsia="Times New Roman" w:hAnsiTheme="minorHAnsi" w:cstheme="minorHAnsi"/>
                <w:color w:val="000000"/>
              </w:rPr>
              <w:t xml:space="preserve">. </w:t>
            </w:r>
            <w:r w:rsidR="002753DE" w:rsidRPr="002753DE">
              <w:rPr>
                <w:rFonts w:asciiTheme="minorHAnsi" w:eastAsia="Times New Roman" w:hAnsiTheme="minorHAnsi" w:cstheme="minorHAnsi"/>
                <w:color w:val="000000"/>
                <w:highlight w:val="yellow"/>
              </w:rPr>
              <w:t>Support technical staff with financial and economic modelling for projects (</w:t>
            </w:r>
            <w:proofErr w:type="gramStart"/>
            <w:r w:rsidR="002753DE" w:rsidRPr="002753DE">
              <w:rPr>
                <w:rFonts w:asciiTheme="minorHAnsi" w:eastAsia="Times New Roman" w:hAnsiTheme="minorHAnsi" w:cstheme="minorHAnsi"/>
                <w:color w:val="000000"/>
                <w:highlight w:val="yellow"/>
              </w:rPr>
              <w:t>e.g.</w:t>
            </w:r>
            <w:proofErr w:type="gramEnd"/>
            <w:r w:rsidR="002753DE" w:rsidRPr="002753DE">
              <w:rPr>
                <w:rFonts w:asciiTheme="minorHAnsi" w:eastAsia="Times New Roman" w:hAnsiTheme="minorHAnsi" w:cstheme="minorHAnsi"/>
                <w:color w:val="000000"/>
                <w:highlight w:val="yellow"/>
              </w:rPr>
              <w:t xml:space="preserve"> cost-benefit analysis) where possible and appropriate.</w:t>
            </w:r>
            <w:r w:rsidR="002753DE">
              <w:rPr>
                <w:rFonts w:asciiTheme="minorHAnsi" w:eastAsia="Times New Roman" w:hAnsiTheme="minorHAnsi" w:cstheme="minorHAnsi"/>
                <w:color w:val="000000"/>
              </w:rPr>
              <w:t xml:space="preserve"> </w:t>
            </w:r>
            <w:r w:rsidR="00F95D73">
              <w:rPr>
                <w:rFonts w:asciiTheme="minorHAnsi" w:eastAsia="Times New Roman" w:hAnsiTheme="minorHAnsi" w:cstheme="minorHAnsi"/>
                <w:color w:val="000000"/>
              </w:rPr>
              <w:t>This includes in-country staff.</w:t>
            </w:r>
          </w:p>
          <w:p w14:paraId="562991AE" w14:textId="77777777" w:rsidR="00AD6048" w:rsidRPr="002B7219" w:rsidRDefault="00AD6048" w:rsidP="002B7219">
            <w:pPr>
              <w:pStyle w:val="NoSpacing"/>
              <w:spacing w:line="276" w:lineRule="auto"/>
              <w:ind w:left="360" w:right="346"/>
              <w:rPr>
                <w:rFonts w:asciiTheme="minorHAnsi" w:eastAsia="Times New Roman" w:hAnsiTheme="minorHAnsi" w:cstheme="minorHAnsi"/>
                <w:color w:val="000000"/>
              </w:rPr>
            </w:pPr>
          </w:p>
          <w:p w14:paraId="13C69A47" w14:textId="342D6434" w:rsidR="00AD6048" w:rsidRPr="002B7219" w:rsidRDefault="00AD30AD" w:rsidP="00680403">
            <w:pPr>
              <w:pStyle w:val="ListParagraph"/>
              <w:numPr>
                <w:ilvl w:val="0"/>
                <w:numId w:val="17"/>
              </w:numPr>
              <w:shd w:val="clear" w:color="auto" w:fill="FFFFFF"/>
              <w:spacing w:line="312" w:lineRule="atLeast"/>
              <w:ind w:left="360" w:right="346"/>
              <w:contextualSpacing/>
              <w:rPr>
                <w:rFonts w:cstheme="minorHAnsi"/>
                <w:color w:val="000000"/>
              </w:rPr>
            </w:pPr>
            <w:r>
              <w:rPr>
                <w:rFonts w:cstheme="minorHAnsi"/>
                <w:color w:val="000000"/>
              </w:rPr>
              <w:t>Work with finance officers to l</w:t>
            </w:r>
            <w:r w:rsidR="00AD6048" w:rsidRPr="002B7219">
              <w:rPr>
                <w:rFonts w:cstheme="minorHAnsi"/>
                <w:color w:val="000000"/>
              </w:rPr>
              <w:t>iaise with project team leaders, development partners and donors to ensure project</w:t>
            </w:r>
            <w:r w:rsidR="00284B5C">
              <w:rPr>
                <w:rFonts w:cstheme="minorHAnsi"/>
                <w:color w:val="000000"/>
              </w:rPr>
              <w:t xml:space="preserve"> or division</w:t>
            </w:r>
            <w:r w:rsidR="00AD6048" w:rsidRPr="002B7219">
              <w:rPr>
                <w:rFonts w:cstheme="minorHAnsi"/>
                <w:color w:val="000000"/>
              </w:rPr>
              <w:t xml:space="preserve"> finance </w:t>
            </w:r>
            <w:r w:rsidR="002753DE">
              <w:rPr>
                <w:rFonts w:cstheme="minorHAnsi"/>
                <w:color w:val="000000"/>
              </w:rPr>
              <w:t xml:space="preserve">and administration </w:t>
            </w:r>
            <w:r w:rsidR="00AD6048" w:rsidRPr="002B7219">
              <w:rPr>
                <w:rFonts w:cstheme="minorHAnsi"/>
                <w:color w:val="000000"/>
              </w:rPr>
              <w:t>staff maintain reporting schedules, financial acquittals and arrange for timely disbursements in accordance with signed funding agreements.</w:t>
            </w:r>
          </w:p>
          <w:p w14:paraId="45195602" w14:textId="77777777" w:rsidR="00AD6048" w:rsidRPr="002B7219" w:rsidRDefault="00AD6048" w:rsidP="002B7219">
            <w:pPr>
              <w:shd w:val="clear" w:color="auto" w:fill="FFFFFF"/>
              <w:spacing w:line="312" w:lineRule="atLeast"/>
              <w:ind w:right="346"/>
              <w:rPr>
                <w:rFonts w:cstheme="minorHAnsi"/>
                <w:color w:val="000000"/>
              </w:rPr>
            </w:pPr>
          </w:p>
          <w:p w14:paraId="780557C0" w14:textId="77777777" w:rsidR="00AD6048" w:rsidRPr="002B7219" w:rsidRDefault="00AD6048" w:rsidP="00680403">
            <w:pPr>
              <w:pStyle w:val="ListParagraph"/>
              <w:numPr>
                <w:ilvl w:val="0"/>
                <w:numId w:val="17"/>
              </w:numPr>
              <w:shd w:val="clear" w:color="auto" w:fill="FFFFFF"/>
              <w:spacing w:line="312" w:lineRule="atLeast"/>
              <w:ind w:left="360" w:right="346"/>
              <w:contextualSpacing/>
              <w:rPr>
                <w:rFonts w:cstheme="minorHAnsi"/>
                <w:color w:val="000000"/>
              </w:rPr>
            </w:pPr>
            <w:r w:rsidRPr="002B7219">
              <w:rPr>
                <w:rFonts w:cstheme="minorHAnsi"/>
                <w:color w:val="000000"/>
              </w:rPr>
              <w:t xml:space="preserve">Liaise with development and implementing partners at planning stage on financial agreements to ensure they meet all SPC </w:t>
            </w:r>
            <w:r w:rsidRPr="002B7219">
              <w:rPr>
                <w:rFonts w:cstheme="minorHAnsi"/>
                <w:color w:val="000000"/>
              </w:rPr>
              <w:lastRenderedPageBreak/>
              <w:t>financial requirements with supporting documentation.</w:t>
            </w:r>
          </w:p>
          <w:p w14:paraId="00045677" w14:textId="77777777" w:rsidR="00AD6048" w:rsidRPr="002B7219" w:rsidRDefault="00AD6048" w:rsidP="002B7219">
            <w:pPr>
              <w:shd w:val="clear" w:color="auto" w:fill="FFFFFF"/>
              <w:spacing w:line="312" w:lineRule="atLeast"/>
              <w:ind w:right="346"/>
              <w:rPr>
                <w:rFonts w:cstheme="minorHAnsi"/>
                <w:color w:val="000000"/>
              </w:rPr>
            </w:pPr>
          </w:p>
          <w:p w14:paraId="4175D47E" w14:textId="0F2DB0F3" w:rsidR="00AD6048" w:rsidRPr="002B7219" w:rsidRDefault="00AD6048" w:rsidP="00680403">
            <w:pPr>
              <w:numPr>
                <w:ilvl w:val="0"/>
                <w:numId w:val="17"/>
              </w:numPr>
              <w:shd w:val="clear" w:color="auto" w:fill="FFFFFF"/>
              <w:spacing w:line="312" w:lineRule="atLeast"/>
              <w:ind w:left="360" w:right="346"/>
              <w:rPr>
                <w:rFonts w:cstheme="minorHAnsi"/>
                <w:color w:val="000000"/>
              </w:rPr>
            </w:pPr>
            <w:r w:rsidRPr="002B7219">
              <w:rPr>
                <w:rFonts w:cstheme="minorHAnsi"/>
                <w:color w:val="000000"/>
              </w:rPr>
              <w:t>Facilitate capacity building program</w:t>
            </w:r>
            <w:r w:rsidR="002753DE">
              <w:rPr>
                <w:rFonts w:cstheme="minorHAnsi"/>
                <w:color w:val="000000"/>
              </w:rPr>
              <w:t>me</w:t>
            </w:r>
            <w:r w:rsidRPr="002B7219">
              <w:rPr>
                <w:rFonts w:cstheme="minorHAnsi"/>
                <w:color w:val="000000"/>
              </w:rPr>
              <w:t>s for project focal points and beneficiaries on SPC finance and procurement policy requirements and processes, in line with Shared Services program</w:t>
            </w:r>
            <w:r w:rsidR="002753DE">
              <w:rPr>
                <w:rFonts w:cstheme="minorHAnsi"/>
                <w:color w:val="000000"/>
              </w:rPr>
              <w:t>me</w:t>
            </w:r>
            <w:r w:rsidRPr="002B7219">
              <w:rPr>
                <w:rFonts w:cstheme="minorHAnsi"/>
                <w:color w:val="000000"/>
              </w:rPr>
              <w:t>s such as the peer review program</w:t>
            </w:r>
            <w:r w:rsidR="002753DE">
              <w:rPr>
                <w:rFonts w:cstheme="minorHAnsi"/>
                <w:color w:val="000000"/>
              </w:rPr>
              <w:t>me</w:t>
            </w:r>
            <w:r w:rsidRPr="002B7219">
              <w:rPr>
                <w:rFonts w:cstheme="minorHAnsi"/>
                <w:color w:val="000000"/>
              </w:rPr>
              <w:t xml:space="preserve"> and centre of excellence.</w:t>
            </w:r>
          </w:p>
          <w:p w14:paraId="6065C7A1" w14:textId="77777777" w:rsidR="00AD6048" w:rsidRPr="002B7219" w:rsidRDefault="00AD6048" w:rsidP="002B7219">
            <w:pPr>
              <w:shd w:val="clear" w:color="auto" w:fill="FFFFFF"/>
              <w:spacing w:line="312" w:lineRule="atLeast"/>
              <w:ind w:right="346"/>
              <w:rPr>
                <w:rFonts w:cstheme="minorHAnsi"/>
                <w:color w:val="000000"/>
              </w:rPr>
            </w:pPr>
          </w:p>
          <w:p w14:paraId="53681028" w14:textId="77777777" w:rsidR="00AD6048" w:rsidRPr="002B7219" w:rsidRDefault="00AD6048" w:rsidP="002B7219">
            <w:pPr>
              <w:pStyle w:val="Default"/>
              <w:ind w:right="346"/>
              <w:rPr>
                <w:rFonts w:asciiTheme="minorHAnsi" w:hAnsiTheme="minorHAnsi" w:cstheme="minorHAnsi"/>
                <w:b/>
                <w:bCs/>
                <w:sz w:val="22"/>
                <w:szCs w:val="22"/>
              </w:rPr>
            </w:pPr>
          </w:p>
        </w:tc>
        <w:tc>
          <w:tcPr>
            <w:tcW w:w="4819" w:type="dxa"/>
            <w:shd w:val="clear" w:color="auto" w:fill="auto"/>
          </w:tcPr>
          <w:p w14:paraId="3BA85BBB" w14:textId="03219D59" w:rsidR="00AD6048" w:rsidRPr="002B7219" w:rsidRDefault="00AD6048" w:rsidP="00680403">
            <w:pPr>
              <w:pStyle w:val="ListParagraph"/>
              <w:numPr>
                <w:ilvl w:val="0"/>
                <w:numId w:val="7"/>
              </w:numPr>
              <w:spacing w:line="276" w:lineRule="auto"/>
              <w:ind w:left="319" w:right="346" w:hanging="284"/>
              <w:contextualSpacing/>
              <w:rPr>
                <w:rFonts w:cstheme="minorHAnsi"/>
                <w:color w:val="000000"/>
              </w:rPr>
            </w:pPr>
            <w:r w:rsidRPr="002B7219">
              <w:rPr>
                <w:rFonts w:cstheme="minorHAnsi"/>
                <w:color w:val="000000"/>
              </w:rPr>
              <w:lastRenderedPageBreak/>
              <w:t xml:space="preserve">Finance staff in </w:t>
            </w:r>
            <w:r w:rsidR="00284B5C">
              <w:rPr>
                <w:rFonts w:cstheme="minorHAnsi"/>
                <w:color w:val="000000"/>
              </w:rPr>
              <w:t>division,</w:t>
            </w:r>
            <w:r w:rsidRPr="002B7219">
              <w:rPr>
                <w:rFonts w:cstheme="minorHAnsi"/>
                <w:color w:val="000000"/>
              </w:rPr>
              <w:t xml:space="preserve"> both core and project funded, feel supported with adequate resources in all financial areas of work</w:t>
            </w:r>
            <w:r w:rsidR="002753DE" w:rsidRPr="00455949">
              <w:rPr>
                <w:rFonts w:cstheme="minorHAnsi"/>
                <w:color w:val="000000"/>
              </w:rPr>
              <w:t>,</w:t>
            </w:r>
            <w:r w:rsidR="002753DE">
              <w:t xml:space="preserve"> </w:t>
            </w:r>
            <w:r w:rsidR="002753DE" w:rsidRPr="002753DE">
              <w:rPr>
                <w:rFonts w:cstheme="minorHAnsi"/>
                <w:color w:val="000000"/>
                <w:highlight w:val="yellow"/>
              </w:rPr>
              <w:t>including with specialist support in financial and economic modelling.</w:t>
            </w:r>
          </w:p>
          <w:p w14:paraId="44D3F285" w14:textId="77777777" w:rsidR="00AD6048" w:rsidRPr="002B7219" w:rsidRDefault="00AD6048" w:rsidP="002B7219">
            <w:pPr>
              <w:pStyle w:val="ListParagraph"/>
              <w:spacing w:line="276" w:lineRule="auto"/>
              <w:ind w:left="319" w:right="346"/>
              <w:rPr>
                <w:rFonts w:cstheme="minorHAnsi"/>
                <w:color w:val="000000"/>
              </w:rPr>
            </w:pPr>
          </w:p>
          <w:p w14:paraId="120BAD23" w14:textId="4C72482B" w:rsidR="00AD6048" w:rsidRPr="002B7219" w:rsidRDefault="00AD6048" w:rsidP="00680403">
            <w:pPr>
              <w:pStyle w:val="ListParagraph"/>
              <w:numPr>
                <w:ilvl w:val="0"/>
                <w:numId w:val="7"/>
              </w:numPr>
              <w:spacing w:line="276" w:lineRule="auto"/>
              <w:ind w:left="319" w:right="346" w:hanging="284"/>
              <w:contextualSpacing/>
              <w:rPr>
                <w:rFonts w:cstheme="minorHAnsi"/>
                <w:color w:val="000000"/>
              </w:rPr>
            </w:pPr>
            <w:r w:rsidRPr="002B7219">
              <w:rPr>
                <w:rFonts w:cstheme="minorHAnsi"/>
                <w:color w:val="000000"/>
              </w:rPr>
              <w:t>Finance staff in</w:t>
            </w:r>
            <w:r w:rsidR="00284B5C">
              <w:rPr>
                <w:rFonts w:cstheme="minorHAnsi"/>
                <w:color w:val="000000"/>
              </w:rPr>
              <w:t xml:space="preserve"> division,</w:t>
            </w:r>
            <w:r w:rsidR="00284B5C" w:rsidRPr="002B7219">
              <w:rPr>
                <w:rFonts w:cstheme="minorHAnsi"/>
                <w:color w:val="000000"/>
              </w:rPr>
              <w:t xml:space="preserve"> both</w:t>
            </w:r>
            <w:r w:rsidRPr="002B7219">
              <w:rPr>
                <w:rFonts w:cstheme="minorHAnsi"/>
                <w:color w:val="000000"/>
              </w:rPr>
              <w:t xml:space="preserve"> core and project funded, perform consistently in relation to donor requirements and development partner expectations.</w:t>
            </w:r>
          </w:p>
          <w:p w14:paraId="64FDE2DE" w14:textId="77777777" w:rsidR="00AD6048" w:rsidRPr="002B7219" w:rsidRDefault="00AD6048" w:rsidP="002B7219">
            <w:pPr>
              <w:pStyle w:val="ListParagraph"/>
              <w:spacing w:line="276" w:lineRule="auto"/>
              <w:ind w:left="319" w:right="346"/>
              <w:rPr>
                <w:rFonts w:cstheme="minorHAnsi"/>
                <w:color w:val="000000"/>
              </w:rPr>
            </w:pPr>
          </w:p>
          <w:p w14:paraId="7AF53F9A" w14:textId="77777777" w:rsidR="00AD6048" w:rsidRPr="002B7219" w:rsidRDefault="00AD6048" w:rsidP="00680403">
            <w:pPr>
              <w:pStyle w:val="ListParagraph"/>
              <w:numPr>
                <w:ilvl w:val="0"/>
                <w:numId w:val="7"/>
              </w:numPr>
              <w:spacing w:line="276" w:lineRule="auto"/>
              <w:ind w:left="319" w:right="346" w:hanging="284"/>
              <w:contextualSpacing/>
              <w:rPr>
                <w:rFonts w:cstheme="minorHAnsi"/>
                <w:color w:val="000000"/>
              </w:rPr>
            </w:pPr>
            <w:r w:rsidRPr="002B7219">
              <w:rPr>
                <w:rFonts w:cstheme="minorHAnsi"/>
                <w:color w:val="000000"/>
              </w:rPr>
              <w:t>SPC’s financial compliance requirements are understood and accepted by donors and development partners at proposal or negotiation stages of project development.</w:t>
            </w:r>
          </w:p>
          <w:p w14:paraId="2D95F8CC" w14:textId="77777777" w:rsidR="00AD6048" w:rsidRPr="002B7219" w:rsidRDefault="00AD6048" w:rsidP="002B7219">
            <w:pPr>
              <w:pStyle w:val="ListParagraph"/>
              <w:ind w:right="346"/>
              <w:rPr>
                <w:rFonts w:cstheme="minorHAnsi"/>
                <w:color w:val="000000"/>
              </w:rPr>
            </w:pPr>
          </w:p>
          <w:p w14:paraId="6D767BB4" w14:textId="03214D72" w:rsidR="00AD6048" w:rsidRPr="002B7219" w:rsidRDefault="00AD6048" w:rsidP="00680403">
            <w:pPr>
              <w:pStyle w:val="ListParagraph"/>
              <w:numPr>
                <w:ilvl w:val="0"/>
                <w:numId w:val="7"/>
              </w:numPr>
              <w:spacing w:line="276" w:lineRule="auto"/>
              <w:ind w:left="319" w:right="346" w:hanging="284"/>
              <w:contextualSpacing/>
              <w:rPr>
                <w:rFonts w:cstheme="minorHAnsi"/>
                <w:color w:val="000000"/>
              </w:rPr>
            </w:pPr>
            <w:r w:rsidRPr="002B7219">
              <w:rPr>
                <w:rFonts w:cstheme="minorHAnsi"/>
                <w:color w:val="000000"/>
              </w:rPr>
              <w:t>Finance</w:t>
            </w:r>
            <w:r w:rsidR="002753DE">
              <w:rPr>
                <w:rFonts w:cstheme="minorHAnsi"/>
                <w:color w:val="000000"/>
              </w:rPr>
              <w:t xml:space="preserve"> and administration</w:t>
            </w:r>
            <w:r w:rsidRPr="002B7219">
              <w:rPr>
                <w:rFonts w:cstheme="minorHAnsi"/>
                <w:color w:val="000000"/>
              </w:rPr>
              <w:t xml:space="preserve"> staff in </w:t>
            </w:r>
            <w:r w:rsidR="00284B5C">
              <w:rPr>
                <w:rFonts w:cstheme="minorHAnsi"/>
                <w:color w:val="000000"/>
              </w:rPr>
              <w:t>division,</w:t>
            </w:r>
            <w:r w:rsidRPr="002B7219">
              <w:rPr>
                <w:rFonts w:cstheme="minorHAnsi"/>
                <w:color w:val="000000"/>
              </w:rPr>
              <w:t xml:space="preserve"> both core and project funded, are given adequate training in SPC’s policies and guidelines, and participate in any </w:t>
            </w:r>
            <w:r w:rsidR="002753DE">
              <w:rPr>
                <w:rFonts w:cstheme="minorHAnsi"/>
                <w:color w:val="000000"/>
              </w:rPr>
              <w:t xml:space="preserve">relevant </w:t>
            </w:r>
            <w:r w:rsidRPr="002B7219">
              <w:rPr>
                <w:rFonts w:cstheme="minorHAnsi"/>
                <w:color w:val="000000"/>
              </w:rPr>
              <w:t>Shared Services program</w:t>
            </w:r>
            <w:r w:rsidR="002753DE">
              <w:rPr>
                <w:rFonts w:cstheme="minorHAnsi"/>
                <w:color w:val="000000"/>
              </w:rPr>
              <w:t>me</w:t>
            </w:r>
            <w:r w:rsidRPr="002B7219">
              <w:rPr>
                <w:rFonts w:cstheme="minorHAnsi"/>
                <w:color w:val="000000"/>
              </w:rPr>
              <w:t xml:space="preserve"> that encourages knowledge transfer and best practice.</w:t>
            </w:r>
          </w:p>
          <w:p w14:paraId="7574A12C" w14:textId="77777777" w:rsidR="00AD6048" w:rsidRPr="002B7219" w:rsidRDefault="00AD6048" w:rsidP="002B7219">
            <w:pPr>
              <w:pStyle w:val="ListParagraph"/>
              <w:ind w:right="346"/>
              <w:rPr>
                <w:rFonts w:cstheme="minorHAnsi"/>
                <w:color w:val="000000"/>
              </w:rPr>
            </w:pPr>
          </w:p>
          <w:p w14:paraId="5A40AF6A" w14:textId="60FD4A3A" w:rsidR="00AD6048" w:rsidRPr="002B7219" w:rsidRDefault="00AD6048" w:rsidP="002B7219">
            <w:pPr>
              <w:pStyle w:val="Default"/>
              <w:ind w:left="459" w:right="346"/>
              <w:rPr>
                <w:rFonts w:asciiTheme="minorHAnsi" w:eastAsia="Arial" w:hAnsiTheme="minorHAnsi" w:cstheme="minorHAnsi"/>
                <w:bCs/>
                <w:sz w:val="22"/>
                <w:szCs w:val="22"/>
                <w:highlight w:val="yellow"/>
              </w:rPr>
            </w:pPr>
          </w:p>
        </w:tc>
      </w:tr>
      <w:tr w:rsidR="00AD6048" w:rsidRPr="00F44593" w14:paraId="5B03B2FF" w14:textId="77777777" w:rsidTr="00130F88">
        <w:tc>
          <w:tcPr>
            <w:tcW w:w="9776" w:type="dxa"/>
            <w:gridSpan w:val="2"/>
          </w:tcPr>
          <w:p w14:paraId="543A48B2" w14:textId="18E4AD21" w:rsidR="00AD6048" w:rsidRPr="00AD6048" w:rsidRDefault="00AD6048" w:rsidP="002B7219">
            <w:pPr>
              <w:spacing w:line="276" w:lineRule="auto"/>
              <w:ind w:right="346"/>
              <w:rPr>
                <w:rFonts w:cstheme="minorHAnsi"/>
                <w:b/>
                <w:bCs/>
                <w:spacing w:val="-2"/>
              </w:rPr>
            </w:pPr>
            <w:r w:rsidRPr="00AD6048">
              <w:rPr>
                <w:b/>
                <w:bCs/>
              </w:rPr>
              <w:lastRenderedPageBreak/>
              <w:t xml:space="preserve">KRA </w:t>
            </w:r>
            <w:r>
              <w:rPr>
                <w:b/>
                <w:bCs/>
              </w:rPr>
              <w:t>4</w:t>
            </w:r>
            <w:r w:rsidRPr="00AD6048">
              <w:rPr>
                <w:b/>
                <w:bCs/>
              </w:rPr>
              <w:t xml:space="preserve"> - </w:t>
            </w:r>
            <w:r w:rsidRPr="00AD6048">
              <w:rPr>
                <w:rFonts w:cstheme="minorHAnsi"/>
                <w:b/>
                <w:bCs/>
              </w:rPr>
              <w:t>Compliance, risk management and business processes</w:t>
            </w:r>
          </w:p>
        </w:tc>
      </w:tr>
      <w:tr w:rsidR="00AD6048" w:rsidRPr="00F44593" w14:paraId="2890ECD2" w14:textId="77777777" w:rsidTr="001E5D1F">
        <w:tc>
          <w:tcPr>
            <w:tcW w:w="4957" w:type="dxa"/>
          </w:tcPr>
          <w:p w14:paraId="26973AA5" w14:textId="410879B7" w:rsidR="00AD6048" w:rsidRPr="002B7219" w:rsidRDefault="00AD6048" w:rsidP="00EF2438">
            <w:pPr>
              <w:numPr>
                <w:ilvl w:val="0"/>
                <w:numId w:val="6"/>
              </w:numPr>
              <w:spacing w:line="238" w:lineRule="auto"/>
              <w:ind w:right="346"/>
              <w:rPr>
                <w:rFonts w:cstheme="minorHAnsi"/>
                <w:lang w:val="en-GB" w:eastAsia="en-AU"/>
              </w:rPr>
            </w:pPr>
            <w:r w:rsidRPr="002B7219">
              <w:rPr>
                <w:rFonts w:cstheme="minorHAnsi"/>
                <w:lang w:val="en-GB" w:eastAsia="en-AU"/>
              </w:rPr>
              <w:t xml:space="preserve">Oversee and ensure appropriate systems and internal controls are implemented. Collaborate with internal stakeholders where instances of internal control weaknesses are found </w:t>
            </w:r>
            <w:proofErr w:type="gramStart"/>
            <w:r w:rsidRPr="002B7219">
              <w:rPr>
                <w:rFonts w:cstheme="minorHAnsi"/>
                <w:lang w:val="en-GB" w:eastAsia="en-AU"/>
              </w:rPr>
              <w:t>in order to</w:t>
            </w:r>
            <w:proofErr w:type="gramEnd"/>
            <w:r w:rsidRPr="002B7219">
              <w:rPr>
                <w:rFonts w:cstheme="minorHAnsi"/>
                <w:lang w:val="en-GB" w:eastAsia="en-AU"/>
              </w:rPr>
              <w:t xml:space="preserve"> strengthen these. Lead in coordinating action on audit issues pertaining to the division.</w:t>
            </w:r>
          </w:p>
          <w:p w14:paraId="12B196E0" w14:textId="77777777" w:rsidR="00AD6048" w:rsidRPr="002B7219" w:rsidRDefault="00AD6048" w:rsidP="00EF2438">
            <w:pPr>
              <w:pStyle w:val="ListParagraph"/>
              <w:numPr>
                <w:ilvl w:val="0"/>
                <w:numId w:val="6"/>
              </w:numPr>
              <w:autoSpaceDE w:val="0"/>
              <w:autoSpaceDN w:val="0"/>
              <w:adjustRightInd w:val="0"/>
              <w:spacing w:line="276" w:lineRule="auto"/>
              <w:ind w:right="346"/>
              <w:contextualSpacing/>
              <w:rPr>
                <w:rFonts w:cstheme="minorHAnsi"/>
                <w:lang w:eastAsia="en-AU"/>
              </w:rPr>
            </w:pPr>
            <w:r w:rsidRPr="002B7219">
              <w:rPr>
                <w:rFonts w:cstheme="minorHAnsi"/>
                <w:lang w:eastAsia="en-AU"/>
              </w:rPr>
              <w:t>Lead finance’s input to the division’s risk management processes, including in the work-planning process, as it pertains to financial and compliance risk, identifying potential risks, such as, irregular expenditures not approved in work plan</w:t>
            </w:r>
          </w:p>
          <w:p w14:paraId="41F5CC11" w14:textId="7AFD4D5B" w:rsidR="00AD6048" w:rsidRDefault="00AD6048" w:rsidP="00EF2438">
            <w:pPr>
              <w:pStyle w:val="ListParagraph"/>
              <w:numPr>
                <w:ilvl w:val="0"/>
                <w:numId w:val="6"/>
              </w:numPr>
              <w:autoSpaceDE w:val="0"/>
              <w:autoSpaceDN w:val="0"/>
              <w:adjustRightInd w:val="0"/>
              <w:spacing w:line="276" w:lineRule="auto"/>
              <w:ind w:right="346"/>
              <w:contextualSpacing/>
              <w:rPr>
                <w:rFonts w:cstheme="minorHAnsi"/>
                <w:lang w:eastAsia="en-AU"/>
              </w:rPr>
            </w:pPr>
            <w:r w:rsidRPr="002B7219">
              <w:rPr>
                <w:rFonts w:cstheme="minorHAnsi"/>
                <w:lang w:eastAsia="en-AU"/>
              </w:rPr>
              <w:t xml:space="preserve">Lead in the division’s review and implementation of applicable SPC finance policies, as required, including ensuring compliance of the requirements of the policies in the division. </w:t>
            </w:r>
          </w:p>
          <w:p w14:paraId="23CA384A" w14:textId="77777777" w:rsidR="00AD6048" w:rsidRPr="002B7219" w:rsidRDefault="00AD6048" w:rsidP="00EF2438">
            <w:pPr>
              <w:ind w:left="360"/>
              <w:rPr>
                <w:rFonts w:cstheme="minorHAnsi"/>
              </w:rPr>
            </w:pPr>
          </w:p>
        </w:tc>
        <w:tc>
          <w:tcPr>
            <w:tcW w:w="4819" w:type="dxa"/>
            <w:shd w:val="clear" w:color="auto" w:fill="auto"/>
          </w:tcPr>
          <w:p w14:paraId="0DA286F7" w14:textId="77777777" w:rsidR="00AD6048" w:rsidRPr="002B7219" w:rsidRDefault="00AD6048" w:rsidP="002B7219">
            <w:pPr>
              <w:pStyle w:val="ListParagraph"/>
              <w:ind w:right="346"/>
              <w:rPr>
                <w:rFonts w:cstheme="minorHAnsi"/>
                <w:color w:val="000000"/>
              </w:rPr>
            </w:pPr>
          </w:p>
          <w:p w14:paraId="25EB93EA" w14:textId="77777777" w:rsidR="00EF2438" w:rsidRPr="00EF2438" w:rsidRDefault="00AD6048" w:rsidP="00680403">
            <w:pPr>
              <w:pStyle w:val="ListParagraph"/>
              <w:numPr>
                <w:ilvl w:val="0"/>
                <w:numId w:val="4"/>
              </w:numPr>
              <w:spacing w:line="276" w:lineRule="auto"/>
              <w:ind w:left="367" w:right="346" w:hanging="367"/>
              <w:contextualSpacing/>
              <w:rPr>
                <w:rFonts w:cstheme="minorHAnsi"/>
              </w:rPr>
            </w:pPr>
            <w:r w:rsidRPr="002B7219">
              <w:rPr>
                <w:rFonts w:cstheme="minorHAnsi"/>
                <w:shd w:val="clear" w:color="auto" w:fill="FFFFFF"/>
              </w:rPr>
              <w:t>Recommendations from internal and external audit</w:t>
            </w:r>
          </w:p>
          <w:p w14:paraId="2F205C97" w14:textId="70DB3E22" w:rsidR="00AD6048" w:rsidRPr="002B7219" w:rsidRDefault="00AD6048" w:rsidP="00680403">
            <w:pPr>
              <w:pStyle w:val="ListParagraph"/>
              <w:numPr>
                <w:ilvl w:val="0"/>
                <w:numId w:val="4"/>
              </w:numPr>
              <w:spacing w:line="276" w:lineRule="auto"/>
              <w:ind w:left="367" w:right="346" w:hanging="367"/>
              <w:contextualSpacing/>
              <w:rPr>
                <w:rFonts w:cstheme="minorHAnsi"/>
              </w:rPr>
            </w:pPr>
            <w:r w:rsidRPr="002B7219">
              <w:rPr>
                <w:rFonts w:cstheme="minorHAnsi"/>
                <w:shd w:val="clear" w:color="auto" w:fill="FFFFFF"/>
              </w:rPr>
              <w:t xml:space="preserve"> reports to strengthen internal controls are implemented in a timely manner.</w:t>
            </w:r>
          </w:p>
          <w:p w14:paraId="078CE2CD" w14:textId="77777777" w:rsidR="00AD6048" w:rsidRPr="002B7219" w:rsidRDefault="00AD6048" w:rsidP="002B7219">
            <w:pPr>
              <w:pStyle w:val="ListParagraph"/>
              <w:spacing w:line="276" w:lineRule="auto"/>
              <w:ind w:left="367" w:right="346"/>
              <w:rPr>
                <w:rFonts w:cstheme="minorHAnsi"/>
              </w:rPr>
            </w:pPr>
          </w:p>
          <w:p w14:paraId="42E59310" w14:textId="37F812E1" w:rsidR="00AD6048" w:rsidRPr="002B7219" w:rsidRDefault="00AD6048" w:rsidP="00680403">
            <w:pPr>
              <w:pStyle w:val="ListParagraph"/>
              <w:numPr>
                <w:ilvl w:val="0"/>
                <w:numId w:val="4"/>
              </w:numPr>
              <w:spacing w:line="276" w:lineRule="auto"/>
              <w:ind w:left="367" w:right="346" w:hanging="367"/>
              <w:contextualSpacing/>
              <w:rPr>
                <w:rFonts w:cstheme="minorHAnsi"/>
              </w:rPr>
            </w:pPr>
            <w:r w:rsidRPr="002B7219">
              <w:rPr>
                <w:rFonts w:cstheme="minorHAnsi"/>
              </w:rPr>
              <w:t>Divisional program</w:t>
            </w:r>
            <w:r w:rsidR="002753DE">
              <w:rPr>
                <w:rFonts w:cstheme="minorHAnsi"/>
              </w:rPr>
              <w:t>me</w:t>
            </w:r>
            <w:r w:rsidRPr="002B7219">
              <w:rPr>
                <w:rFonts w:cstheme="minorHAnsi"/>
              </w:rPr>
              <w:t xml:space="preserve"> leaders and directors are kept well informed of emerging financial risks to the workplan and provided with advice.</w:t>
            </w:r>
          </w:p>
          <w:p w14:paraId="7C479650" w14:textId="77777777" w:rsidR="00AD6048" w:rsidRPr="002B7219" w:rsidRDefault="00AD6048" w:rsidP="002B7219">
            <w:pPr>
              <w:pStyle w:val="ListParagraph"/>
              <w:ind w:right="346"/>
              <w:rPr>
                <w:rFonts w:cstheme="minorHAnsi"/>
              </w:rPr>
            </w:pPr>
          </w:p>
          <w:p w14:paraId="615E8288" w14:textId="77777777" w:rsidR="00AD6048" w:rsidRPr="002B7219" w:rsidRDefault="00AD6048" w:rsidP="00680403">
            <w:pPr>
              <w:pStyle w:val="ListParagraph"/>
              <w:numPr>
                <w:ilvl w:val="0"/>
                <w:numId w:val="4"/>
              </w:numPr>
              <w:spacing w:line="276" w:lineRule="auto"/>
              <w:ind w:left="367" w:right="346" w:hanging="367"/>
              <w:contextualSpacing/>
              <w:rPr>
                <w:rFonts w:cstheme="minorHAnsi"/>
              </w:rPr>
            </w:pPr>
            <w:r w:rsidRPr="002B7219">
              <w:rPr>
                <w:rFonts w:cstheme="minorHAnsi"/>
              </w:rPr>
              <w:t xml:space="preserve">SPC wide policy, guidelines and process reviews consider the division’s perspective on issues. </w:t>
            </w:r>
          </w:p>
          <w:p w14:paraId="01C284D6" w14:textId="77777777" w:rsidR="00AD6048" w:rsidRPr="002B7219" w:rsidRDefault="00AD6048" w:rsidP="002B7219">
            <w:pPr>
              <w:pStyle w:val="ListParagraph"/>
              <w:ind w:right="346"/>
              <w:rPr>
                <w:rFonts w:cstheme="minorHAnsi"/>
              </w:rPr>
            </w:pPr>
          </w:p>
          <w:p w14:paraId="1E6EA8A9" w14:textId="77777777" w:rsidR="00AD6048" w:rsidRPr="002B7219" w:rsidRDefault="00AD6048" w:rsidP="00680403">
            <w:pPr>
              <w:pStyle w:val="ListParagraph"/>
              <w:numPr>
                <w:ilvl w:val="0"/>
                <w:numId w:val="4"/>
              </w:numPr>
              <w:spacing w:line="276" w:lineRule="auto"/>
              <w:ind w:left="367" w:right="346" w:hanging="367"/>
              <w:contextualSpacing/>
              <w:rPr>
                <w:rFonts w:cstheme="minorHAnsi"/>
              </w:rPr>
            </w:pPr>
            <w:r w:rsidRPr="002B7219">
              <w:rPr>
                <w:rFonts w:cstheme="minorHAnsi"/>
              </w:rPr>
              <w:t>Division project and finance staff are well aware of their responsibilities so far as the finance policies are concerned.</w:t>
            </w:r>
          </w:p>
          <w:p w14:paraId="1649279A" w14:textId="77777777" w:rsidR="00AD6048" w:rsidRPr="002B7219" w:rsidRDefault="00AD6048" w:rsidP="002B7219">
            <w:pPr>
              <w:pStyle w:val="ListParagraph"/>
              <w:ind w:right="346"/>
              <w:rPr>
                <w:rFonts w:cstheme="minorHAnsi"/>
                <w:color w:val="000000"/>
              </w:rPr>
            </w:pPr>
          </w:p>
          <w:p w14:paraId="0F80FF03" w14:textId="77777777" w:rsidR="00AD6048" w:rsidRPr="002B7219" w:rsidRDefault="00AD6048" w:rsidP="002B7219">
            <w:pPr>
              <w:pStyle w:val="ListParagraph"/>
              <w:spacing w:line="276" w:lineRule="auto"/>
              <w:ind w:left="319" w:right="346"/>
              <w:rPr>
                <w:rFonts w:cstheme="minorHAnsi"/>
                <w:color w:val="000000"/>
              </w:rPr>
            </w:pPr>
          </w:p>
          <w:p w14:paraId="1FDE2728" w14:textId="77777777" w:rsidR="00AD6048" w:rsidRPr="002B7219" w:rsidRDefault="00AD6048" w:rsidP="002B7219">
            <w:pPr>
              <w:pStyle w:val="ListParagraph"/>
              <w:spacing w:line="276" w:lineRule="auto"/>
              <w:ind w:left="317" w:right="346"/>
              <w:contextualSpacing/>
              <w:rPr>
                <w:rFonts w:cstheme="minorHAnsi"/>
                <w:color w:val="000000"/>
              </w:rPr>
            </w:pPr>
          </w:p>
        </w:tc>
      </w:tr>
      <w:tr w:rsidR="00AD6048" w:rsidRPr="00F44593" w14:paraId="336E0CFD" w14:textId="77777777" w:rsidTr="00E00D87">
        <w:tc>
          <w:tcPr>
            <w:tcW w:w="9776" w:type="dxa"/>
            <w:gridSpan w:val="2"/>
          </w:tcPr>
          <w:p w14:paraId="4F560E43" w14:textId="2EF1ABAD" w:rsidR="00AD6048" w:rsidRPr="00AD6048" w:rsidRDefault="00AD6048" w:rsidP="002B7219">
            <w:pPr>
              <w:pStyle w:val="Default"/>
              <w:ind w:right="346"/>
              <w:rPr>
                <w:rFonts w:asciiTheme="minorHAnsi" w:hAnsiTheme="minorHAnsi"/>
                <w:b/>
                <w:bCs/>
                <w:sz w:val="22"/>
                <w:szCs w:val="22"/>
              </w:rPr>
            </w:pPr>
            <w:r w:rsidRPr="00AD6048">
              <w:rPr>
                <w:rFonts w:asciiTheme="minorHAnsi" w:hAnsiTheme="minorHAnsi"/>
                <w:b/>
                <w:bCs/>
                <w:sz w:val="22"/>
                <w:szCs w:val="22"/>
              </w:rPr>
              <w:t xml:space="preserve">KRA </w:t>
            </w:r>
            <w:r>
              <w:rPr>
                <w:rFonts w:asciiTheme="minorHAnsi" w:hAnsiTheme="minorHAnsi"/>
                <w:b/>
                <w:bCs/>
                <w:sz w:val="22"/>
                <w:szCs w:val="22"/>
              </w:rPr>
              <w:t>5</w:t>
            </w:r>
            <w:r w:rsidRPr="00AD6048">
              <w:rPr>
                <w:rFonts w:asciiTheme="minorHAnsi" w:hAnsiTheme="minorHAnsi"/>
                <w:b/>
                <w:bCs/>
                <w:sz w:val="22"/>
                <w:szCs w:val="22"/>
              </w:rPr>
              <w:t xml:space="preserve"> - </w:t>
            </w:r>
            <w:r>
              <w:rPr>
                <w:rFonts w:asciiTheme="minorHAnsi" w:hAnsiTheme="minorHAnsi" w:cstheme="minorHAnsi"/>
                <w:b/>
                <w:bCs/>
                <w:spacing w:val="-2"/>
                <w:sz w:val="22"/>
                <w:szCs w:val="22"/>
                <w:lang w:val="en-US"/>
              </w:rPr>
              <w:t xml:space="preserve">Procurement and </w:t>
            </w:r>
            <w:r w:rsidR="00AD30AD">
              <w:rPr>
                <w:rFonts w:asciiTheme="minorHAnsi" w:hAnsiTheme="minorHAnsi" w:cstheme="minorHAnsi"/>
                <w:b/>
                <w:bCs/>
                <w:spacing w:val="-2"/>
                <w:sz w:val="22"/>
                <w:szCs w:val="22"/>
                <w:lang w:val="en-US"/>
              </w:rPr>
              <w:t>Grant</w:t>
            </w:r>
            <w:r>
              <w:rPr>
                <w:rFonts w:asciiTheme="minorHAnsi" w:hAnsiTheme="minorHAnsi" w:cstheme="minorHAnsi"/>
                <w:b/>
                <w:bCs/>
                <w:spacing w:val="-2"/>
                <w:sz w:val="22"/>
                <w:szCs w:val="22"/>
                <w:lang w:val="en-US"/>
              </w:rPr>
              <w:t xml:space="preserve"> services</w:t>
            </w:r>
          </w:p>
        </w:tc>
      </w:tr>
      <w:tr w:rsidR="00AD6048" w:rsidRPr="00F44593" w14:paraId="5A83B164" w14:textId="77777777" w:rsidTr="001E5D1F">
        <w:tc>
          <w:tcPr>
            <w:tcW w:w="4957" w:type="dxa"/>
          </w:tcPr>
          <w:p w14:paraId="24620915" w14:textId="0F696D07" w:rsidR="00AD6048" w:rsidRPr="00F2515C" w:rsidRDefault="00AD6048" w:rsidP="00F2515C">
            <w:pPr>
              <w:pStyle w:val="ListParagraph"/>
              <w:numPr>
                <w:ilvl w:val="0"/>
                <w:numId w:val="18"/>
              </w:numPr>
              <w:ind w:right="346"/>
              <w:rPr>
                <w:rFonts w:cstheme="minorHAnsi"/>
                <w:color w:val="000000" w:themeColor="text1"/>
              </w:rPr>
            </w:pPr>
            <w:r w:rsidRPr="002B7219">
              <w:rPr>
                <w:rFonts w:cstheme="minorHAnsi"/>
                <w:color w:val="000000" w:themeColor="text1"/>
              </w:rPr>
              <w:t xml:space="preserve">Ensure all procurement and grant processes undertaken by the division are in line with SPC and donor policies and procedures. </w:t>
            </w:r>
            <w:r w:rsidR="00F2515C" w:rsidRPr="002B7219">
              <w:rPr>
                <w:rFonts w:cstheme="minorHAnsi"/>
                <w:color w:val="000000" w:themeColor="text1"/>
              </w:rPr>
              <w:t xml:space="preserve">Work closely with the division </w:t>
            </w:r>
            <w:r w:rsidR="00F2515C">
              <w:rPr>
                <w:rFonts w:cstheme="minorHAnsi"/>
                <w:color w:val="000000" w:themeColor="text1"/>
              </w:rPr>
              <w:t xml:space="preserve">grants </w:t>
            </w:r>
            <w:r w:rsidR="00F2515C" w:rsidRPr="002B7219">
              <w:rPr>
                <w:rFonts w:cstheme="minorHAnsi"/>
                <w:color w:val="000000" w:themeColor="text1"/>
              </w:rPr>
              <w:t>officer to ensure this occurs.</w:t>
            </w:r>
          </w:p>
          <w:p w14:paraId="6003351B" w14:textId="754291FC" w:rsidR="00AD6048" w:rsidRPr="002B7219" w:rsidRDefault="0082421B" w:rsidP="00680403">
            <w:pPr>
              <w:pStyle w:val="ListParagraph"/>
              <w:numPr>
                <w:ilvl w:val="0"/>
                <w:numId w:val="18"/>
              </w:numPr>
              <w:ind w:right="346"/>
              <w:rPr>
                <w:rFonts w:cstheme="minorHAnsi"/>
                <w:color w:val="000000" w:themeColor="text1"/>
              </w:rPr>
            </w:pPr>
            <w:r>
              <w:rPr>
                <w:rFonts w:cstheme="minorHAnsi"/>
                <w:color w:val="000000" w:themeColor="text1"/>
              </w:rPr>
              <w:t>Work with the procurement team to f</w:t>
            </w:r>
            <w:r w:rsidR="00AD6048" w:rsidRPr="002B7219">
              <w:rPr>
                <w:rFonts w:cstheme="minorHAnsi"/>
                <w:color w:val="000000" w:themeColor="text1"/>
              </w:rPr>
              <w:t>acilitate the preparation and monitoring of the Division’s annual procurement plan. Support the corporate SPC annual procurement planning process as required.</w:t>
            </w:r>
          </w:p>
          <w:p w14:paraId="76193BC6" w14:textId="634978D4" w:rsidR="00AD6048" w:rsidRPr="002B7219" w:rsidRDefault="0082421B" w:rsidP="00680403">
            <w:pPr>
              <w:pStyle w:val="ListParagraph"/>
              <w:numPr>
                <w:ilvl w:val="0"/>
                <w:numId w:val="18"/>
              </w:numPr>
              <w:ind w:right="346"/>
              <w:rPr>
                <w:rFonts w:cstheme="minorHAnsi"/>
                <w:color w:val="000000" w:themeColor="text1"/>
              </w:rPr>
            </w:pPr>
            <w:r>
              <w:rPr>
                <w:rFonts w:cstheme="minorHAnsi"/>
                <w:color w:val="000000" w:themeColor="text1"/>
              </w:rPr>
              <w:t>Work with the finance &amp; grants officer and procurement office to m</w:t>
            </w:r>
            <w:r w:rsidR="00AD6048" w:rsidRPr="002B7219">
              <w:rPr>
                <w:rFonts w:cstheme="minorHAnsi"/>
                <w:color w:val="000000" w:themeColor="text1"/>
              </w:rPr>
              <w:t xml:space="preserve">onitor key databases and workflows for all procurement and grant activities to ensure efficiency, completeness, </w:t>
            </w:r>
            <w:r w:rsidR="00AD6048" w:rsidRPr="002B7219">
              <w:rPr>
                <w:rFonts w:cstheme="minorHAnsi"/>
                <w:color w:val="000000" w:themeColor="text1"/>
              </w:rPr>
              <w:lastRenderedPageBreak/>
              <w:t>availability of up-to-date information, and to allow effective follow-up action.</w:t>
            </w:r>
          </w:p>
          <w:p w14:paraId="41171B82" w14:textId="12406712" w:rsidR="00AD6048" w:rsidRPr="002B7219" w:rsidRDefault="0082421B" w:rsidP="00680403">
            <w:pPr>
              <w:pStyle w:val="ListParagraph"/>
              <w:numPr>
                <w:ilvl w:val="0"/>
                <w:numId w:val="18"/>
              </w:numPr>
              <w:ind w:right="346"/>
              <w:contextualSpacing/>
              <w:rPr>
                <w:rFonts w:cstheme="minorHAnsi"/>
                <w:color w:val="000000" w:themeColor="text1"/>
              </w:rPr>
            </w:pPr>
            <w:bookmarkStart w:id="2" w:name="_Hlk81489222"/>
            <w:bookmarkStart w:id="3" w:name="_Hlk81489405"/>
            <w:r>
              <w:rPr>
                <w:rFonts w:cstheme="minorHAnsi"/>
                <w:color w:val="000000" w:themeColor="text1"/>
              </w:rPr>
              <w:t>Work with the finance &amp; grants officer and procurement office to m</w:t>
            </w:r>
            <w:r w:rsidR="00AD6048" w:rsidRPr="002B7219">
              <w:rPr>
                <w:rFonts w:cstheme="minorHAnsi"/>
                <w:color w:val="000000" w:themeColor="text1"/>
              </w:rPr>
              <w:t xml:space="preserve">onitor all procurement </w:t>
            </w:r>
            <w:r w:rsidR="00F2515C">
              <w:rPr>
                <w:rFonts w:cstheme="minorHAnsi"/>
                <w:color w:val="000000" w:themeColor="text1"/>
              </w:rPr>
              <w:t xml:space="preserve">and grant </w:t>
            </w:r>
            <w:r w:rsidR="00AD6048" w:rsidRPr="002B7219">
              <w:rPr>
                <w:rFonts w:cstheme="minorHAnsi"/>
                <w:color w:val="000000" w:themeColor="text1"/>
              </w:rPr>
              <w:t>actions, including the execution of contracts within the division</w:t>
            </w:r>
            <w:r w:rsidR="00F2515C">
              <w:rPr>
                <w:rFonts w:cstheme="minorHAnsi"/>
                <w:color w:val="000000" w:themeColor="text1"/>
              </w:rPr>
              <w:t>, in concert with the grants officer</w:t>
            </w:r>
            <w:r w:rsidR="00AD6048" w:rsidRPr="002B7219">
              <w:rPr>
                <w:rFonts w:cstheme="minorHAnsi"/>
                <w:color w:val="000000" w:themeColor="text1"/>
              </w:rPr>
              <w:t>. Take remedial action where practices are not in accordance with SPC policies and guidelines</w:t>
            </w:r>
            <w:bookmarkEnd w:id="2"/>
            <w:r w:rsidR="00AD6048" w:rsidRPr="002B7219">
              <w:rPr>
                <w:rFonts w:cstheme="minorHAnsi"/>
                <w:color w:val="000000" w:themeColor="text1"/>
              </w:rPr>
              <w:t>.</w:t>
            </w:r>
          </w:p>
          <w:bookmarkEnd w:id="3"/>
          <w:p w14:paraId="2E871861" w14:textId="77777777" w:rsidR="00AD6048" w:rsidRPr="002B7219" w:rsidRDefault="00AD6048" w:rsidP="002B7219">
            <w:pPr>
              <w:pStyle w:val="ListParagraph"/>
              <w:ind w:right="346"/>
              <w:rPr>
                <w:rFonts w:cstheme="minorHAnsi"/>
                <w:color w:val="000000" w:themeColor="text1"/>
              </w:rPr>
            </w:pPr>
          </w:p>
          <w:p w14:paraId="1FF507ED" w14:textId="77777777" w:rsidR="00AD6048" w:rsidRPr="002B7219" w:rsidRDefault="00AD6048" w:rsidP="002B7219">
            <w:pPr>
              <w:pStyle w:val="ListParagraph"/>
              <w:spacing w:line="276" w:lineRule="auto"/>
              <w:ind w:left="360" w:right="346"/>
              <w:rPr>
                <w:rFonts w:cstheme="minorHAnsi"/>
              </w:rPr>
            </w:pPr>
          </w:p>
        </w:tc>
        <w:tc>
          <w:tcPr>
            <w:tcW w:w="4819" w:type="dxa"/>
            <w:shd w:val="clear" w:color="auto" w:fill="auto"/>
          </w:tcPr>
          <w:p w14:paraId="0FBF0607" w14:textId="77777777" w:rsidR="00AD6048" w:rsidRPr="002B7219" w:rsidRDefault="00AD6048" w:rsidP="002B7219">
            <w:pPr>
              <w:pStyle w:val="ListParagraph"/>
              <w:tabs>
                <w:tab w:val="left" w:pos="460"/>
              </w:tabs>
              <w:ind w:left="360" w:right="346"/>
              <w:rPr>
                <w:rFonts w:cstheme="minorHAnsi"/>
                <w:color w:val="000000" w:themeColor="text1"/>
              </w:rPr>
            </w:pPr>
          </w:p>
          <w:p w14:paraId="2E56E448" w14:textId="77777777" w:rsidR="00AD6048" w:rsidRPr="002B7219" w:rsidRDefault="00AD6048" w:rsidP="00680403">
            <w:pPr>
              <w:pStyle w:val="ListParagraph"/>
              <w:numPr>
                <w:ilvl w:val="0"/>
                <w:numId w:val="19"/>
              </w:numPr>
              <w:tabs>
                <w:tab w:val="left" w:pos="460"/>
              </w:tabs>
              <w:ind w:right="346"/>
              <w:rPr>
                <w:rFonts w:cstheme="minorHAnsi"/>
                <w:color w:val="000000" w:themeColor="text1"/>
              </w:rPr>
            </w:pPr>
            <w:r w:rsidRPr="002B7219">
              <w:rPr>
                <w:rFonts w:cstheme="minorHAnsi"/>
                <w:color w:val="000000" w:themeColor="text1"/>
              </w:rPr>
              <w:t>Proc</w:t>
            </w:r>
            <w:r w:rsidRPr="002B7219">
              <w:rPr>
                <w:rFonts w:cstheme="minorHAnsi"/>
                <w:color w:val="000000" w:themeColor="text1"/>
                <w:spacing w:val="-1"/>
              </w:rPr>
              <w:t>u</w:t>
            </w:r>
            <w:r w:rsidRPr="002B7219">
              <w:rPr>
                <w:rFonts w:cstheme="minorHAnsi"/>
                <w:color w:val="000000" w:themeColor="text1"/>
              </w:rPr>
              <w:t>r</w:t>
            </w:r>
            <w:r w:rsidRPr="002B7219">
              <w:rPr>
                <w:rFonts w:cstheme="minorHAnsi"/>
                <w:color w:val="000000" w:themeColor="text1"/>
                <w:spacing w:val="-2"/>
              </w:rPr>
              <w:t>e</w:t>
            </w:r>
            <w:r w:rsidRPr="002B7219">
              <w:rPr>
                <w:rFonts w:cstheme="minorHAnsi"/>
                <w:color w:val="000000" w:themeColor="text1"/>
              </w:rPr>
              <w:t>m</w:t>
            </w:r>
            <w:r w:rsidRPr="002B7219">
              <w:rPr>
                <w:rFonts w:cstheme="minorHAnsi"/>
                <w:color w:val="000000" w:themeColor="text1"/>
                <w:spacing w:val="3"/>
              </w:rPr>
              <w:t>e</w:t>
            </w:r>
            <w:r w:rsidRPr="002B7219">
              <w:rPr>
                <w:rFonts w:cstheme="minorHAnsi"/>
                <w:color w:val="000000" w:themeColor="text1"/>
                <w:spacing w:val="-1"/>
              </w:rPr>
              <w:t>n</w:t>
            </w:r>
            <w:r w:rsidRPr="002B7219">
              <w:rPr>
                <w:rFonts w:cstheme="minorHAnsi"/>
                <w:color w:val="000000" w:themeColor="text1"/>
              </w:rPr>
              <w:t>t</w:t>
            </w:r>
            <w:r w:rsidRPr="002B7219">
              <w:rPr>
                <w:rFonts w:cstheme="minorHAnsi"/>
                <w:color w:val="000000" w:themeColor="text1"/>
                <w:spacing w:val="43"/>
              </w:rPr>
              <w:t xml:space="preserve"> </w:t>
            </w:r>
            <w:r w:rsidRPr="002B7219">
              <w:rPr>
                <w:rFonts w:cstheme="minorHAnsi"/>
                <w:color w:val="000000" w:themeColor="text1"/>
                <w:spacing w:val="-1"/>
              </w:rPr>
              <w:t>p</w:t>
            </w:r>
            <w:r w:rsidRPr="002B7219">
              <w:rPr>
                <w:rFonts w:cstheme="minorHAnsi"/>
                <w:color w:val="000000" w:themeColor="text1"/>
                <w:spacing w:val="-2"/>
              </w:rPr>
              <w:t>r</w:t>
            </w:r>
            <w:r w:rsidRPr="002B7219">
              <w:rPr>
                <w:rFonts w:cstheme="minorHAnsi"/>
                <w:color w:val="000000" w:themeColor="text1"/>
              </w:rPr>
              <w:t>ocesses</w:t>
            </w:r>
            <w:r w:rsidRPr="002B7219">
              <w:rPr>
                <w:rFonts w:cstheme="minorHAnsi"/>
                <w:color w:val="000000" w:themeColor="text1"/>
                <w:spacing w:val="24"/>
              </w:rPr>
              <w:t xml:space="preserve"> </w:t>
            </w:r>
            <w:r w:rsidRPr="002B7219">
              <w:rPr>
                <w:rFonts w:cstheme="minorHAnsi"/>
                <w:color w:val="000000" w:themeColor="text1"/>
              </w:rPr>
              <w:t>r</w:t>
            </w:r>
            <w:r w:rsidRPr="002B7219">
              <w:rPr>
                <w:rFonts w:cstheme="minorHAnsi"/>
                <w:color w:val="000000" w:themeColor="text1"/>
                <w:spacing w:val="-3"/>
              </w:rPr>
              <w:t>u</w:t>
            </w:r>
            <w:r w:rsidRPr="002B7219">
              <w:rPr>
                <w:rFonts w:cstheme="minorHAnsi"/>
                <w:color w:val="000000" w:themeColor="text1"/>
              </w:rPr>
              <w:t>n</w:t>
            </w:r>
            <w:r w:rsidRPr="002B7219">
              <w:rPr>
                <w:rFonts w:cstheme="minorHAnsi"/>
                <w:color w:val="000000" w:themeColor="text1"/>
                <w:spacing w:val="8"/>
              </w:rPr>
              <w:t xml:space="preserve"> </w:t>
            </w:r>
            <w:r w:rsidRPr="002B7219">
              <w:rPr>
                <w:rFonts w:cstheme="minorHAnsi"/>
                <w:color w:val="000000" w:themeColor="text1"/>
                <w:spacing w:val="2"/>
              </w:rPr>
              <w:t>s</w:t>
            </w:r>
            <w:r w:rsidRPr="002B7219">
              <w:rPr>
                <w:rFonts w:cstheme="minorHAnsi"/>
                <w:color w:val="000000" w:themeColor="text1"/>
                <w:spacing w:val="-2"/>
                <w:w w:val="102"/>
              </w:rPr>
              <w:t>m</w:t>
            </w:r>
            <w:r w:rsidRPr="002B7219">
              <w:rPr>
                <w:rFonts w:cstheme="minorHAnsi"/>
                <w:color w:val="000000" w:themeColor="text1"/>
                <w:w w:val="105"/>
              </w:rPr>
              <w:t>oo</w:t>
            </w:r>
            <w:r w:rsidRPr="002B7219">
              <w:rPr>
                <w:rFonts w:cstheme="minorHAnsi"/>
                <w:color w:val="000000" w:themeColor="text1"/>
                <w:spacing w:val="1"/>
                <w:w w:val="120"/>
              </w:rPr>
              <w:t>t</w:t>
            </w:r>
            <w:r w:rsidRPr="002B7219">
              <w:rPr>
                <w:rFonts w:cstheme="minorHAnsi"/>
                <w:color w:val="000000" w:themeColor="text1"/>
                <w:spacing w:val="-1"/>
                <w:w w:val="105"/>
              </w:rPr>
              <w:t>h</w:t>
            </w:r>
            <w:r w:rsidRPr="002B7219">
              <w:rPr>
                <w:rFonts w:cstheme="minorHAnsi"/>
                <w:color w:val="000000" w:themeColor="text1"/>
                <w:w w:val="82"/>
              </w:rPr>
              <w:t>l</w:t>
            </w:r>
            <w:r w:rsidRPr="002B7219">
              <w:rPr>
                <w:rFonts w:cstheme="minorHAnsi"/>
                <w:color w:val="000000" w:themeColor="text1"/>
                <w:w w:val="90"/>
              </w:rPr>
              <w:t>y</w:t>
            </w:r>
            <w:r w:rsidRPr="002B7219">
              <w:rPr>
                <w:rFonts w:cstheme="minorHAnsi"/>
                <w:color w:val="000000" w:themeColor="text1"/>
                <w:spacing w:val="-5"/>
              </w:rPr>
              <w:t xml:space="preserve"> </w:t>
            </w:r>
            <w:r w:rsidRPr="002B7219">
              <w:rPr>
                <w:rFonts w:cstheme="minorHAnsi"/>
                <w:color w:val="000000" w:themeColor="text1"/>
              </w:rPr>
              <w:t>a</w:t>
            </w:r>
            <w:r w:rsidRPr="002B7219">
              <w:rPr>
                <w:rFonts w:cstheme="minorHAnsi"/>
                <w:color w:val="000000" w:themeColor="text1"/>
                <w:spacing w:val="-1"/>
              </w:rPr>
              <w:t>n</w:t>
            </w:r>
            <w:r w:rsidRPr="002B7219">
              <w:rPr>
                <w:rFonts w:cstheme="minorHAnsi"/>
                <w:color w:val="000000" w:themeColor="text1"/>
              </w:rPr>
              <w:t>d</w:t>
            </w:r>
            <w:r w:rsidRPr="002B7219">
              <w:rPr>
                <w:rFonts w:cstheme="minorHAnsi"/>
                <w:color w:val="000000" w:themeColor="text1"/>
                <w:spacing w:val="14"/>
              </w:rPr>
              <w:t xml:space="preserve"> </w:t>
            </w:r>
            <w:r w:rsidRPr="002B7219">
              <w:rPr>
                <w:rFonts w:cstheme="minorHAnsi"/>
                <w:color w:val="000000" w:themeColor="text1"/>
                <w:w w:val="108"/>
              </w:rPr>
              <w:t>a</w:t>
            </w:r>
            <w:r w:rsidRPr="002B7219">
              <w:rPr>
                <w:rFonts w:cstheme="minorHAnsi"/>
                <w:color w:val="000000" w:themeColor="text1"/>
                <w:spacing w:val="-2"/>
                <w:w w:val="104"/>
              </w:rPr>
              <w:t>r</w:t>
            </w:r>
            <w:r w:rsidRPr="002B7219">
              <w:rPr>
                <w:rFonts w:cstheme="minorHAnsi"/>
                <w:color w:val="000000" w:themeColor="text1"/>
                <w:w w:val="112"/>
              </w:rPr>
              <w:t xml:space="preserve">e </w:t>
            </w:r>
            <w:r w:rsidRPr="002B7219">
              <w:rPr>
                <w:rFonts w:cstheme="minorHAnsi"/>
                <w:color w:val="000000" w:themeColor="text1"/>
                <w:w w:val="108"/>
              </w:rPr>
              <w:t>a</w:t>
            </w:r>
            <w:r w:rsidRPr="002B7219">
              <w:rPr>
                <w:rFonts w:cstheme="minorHAnsi"/>
                <w:color w:val="000000" w:themeColor="text1"/>
                <w:w w:val="95"/>
              </w:rPr>
              <w:t>cc</w:t>
            </w:r>
            <w:r w:rsidRPr="002B7219">
              <w:rPr>
                <w:rFonts w:cstheme="minorHAnsi"/>
                <w:color w:val="000000" w:themeColor="text1"/>
                <w:spacing w:val="-1"/>
                <w:w w:val="105"/>
              </w:rPr>
              <w:t>u</w:t>
            </w:r>
            <w:r w:rsidRPr="002B7219">
              <w:rPr>
                <w:rFonts w:cstheme="minorHAnsi"/>
                <w:color w:val="000000" w:themeColor="text1"/>
                <w:w w:val="104"/>
              </w:rPr>
              <w:t>r</w:t>
            </w:r>
            <w:r w:rsidRPr="002B7219">
              <w:rPr>
                <w:rFonts w:cstheme="minorHAnsi"/>
                <w:color w:val="000000" w:themeColor="text1"/>
                <w:w w:val="108"/>
              </w:rPr>
              <w:t>a</w:t>
            </w:r>
            <w:r w:rsidRPr="002B7219">
              <w:rPr>
                <w:rFonts w:cstheme="minorHAnsi"/>
                <w:color w:val="000000" w:themeColor="text1"/>
                <w:spacing w:val="1"/>
                <w:w w:val="120"/>
              </w:rPr>
              <w:t>t</w:t>
            </w:r>
            <w:r w:rsidRPr="002B7219">
              <w:rPr>
                <w:rFonts w:cstheme="minorHAnsi"/>
                <w:color w:val="000000" w:themeColor="text1"/>
                <w:w w:val="112"/>
              </w:rPr>
              <w:t>e</w:t>
            </w:r>
            <w:r w:rsidRPr="002B7219">
              <w:rPr>
                <w:rFonts w:cstheme="minorHAnsi"/>
                <w:color w:val="000000" w:themeColor="text1"/>
                <w:spacing w:val="-2"/>
                <w:w w:val="82"/>
              </w:rPr>
              <w:t>l</w:t>
            </w:r>
            <w:r w:rsidRPr="002B7219">
              <w:rPr>
                <w:rFonts w:cstheme="minorHAnsi"/>
                <w:color w:val="000000" w:themeColor="text1"/>
                <w:w w:val="90"/>
              </w:rPr>
              <w:t>y</w:t>
            </w:r>
            <w:r w:rsidRPr="002B7219">
              <w:rPr>
                <w:rFonts w:cstheme="minorHAnsi"/>
                <w:color w:val="000000" w:themeColor="text1"/>
                <w:spacing w:val="-5"/>
              </w:rPr>
              <w:t xml:space="preserve"> </w:t>
            </w:r>
            <w:r w:rsidRPr="002B7219">
              <w:rPr>
                <w:rFonts w:cstheme="minorHAnsi"/>
                <w:color w:val="000000" w:themeColor="text1"/>
              </w:rPr>
              <w:t>re</w:t>
            </w:r>
            <w:r w:rsidRPr="002B7219">
              <w:rPr>
                <w:rFonts w:cstheme="minorHAnsi"/>
                <w:color w:val="000000" w:themeColor="text1"/>
                <w:spacing w:val="-1"/>
              </w:rPr>
              <w:t>p</w:t>
            </w:r>
            <w:r w:rsidRPr="002B7219">
              <w:rPr>
                <w:rFonts w:cstheme="minorHAnsi"/>
                <w:color w:val="000000" w:themeColor="text1"/>
              </w:rPr>
              <w:t>ort</w:t>
            </w:r>
            <w:r w:rsidRPr="002B7219">
              <w:rPr>
                <w:rFonts w:cstheme="minorHAnsi"/>
                <w:color w:val="000000" w:themeColor="text1"/>
                <w:spacing w:val="-2"/>
              </w:rPr>
              <w:t>e</w:t>
            </w:r>
            <w:r w:rsidRPr="002B7219">
              <w:rPr>
                <w:rFonts w:cstheme="minorHAnsi"/>
                <w:color w:val="000000" w:themeColor="text1"/>
              </w:rPr>
              <w:t>d</w:t>
            </w:r>
            <w:r w:rsidRPr="002B7219">
              <w:rPr>
                <w:rFonts w:cstheme="minorHAnsi"/>
                <w:color w:val="000000" w:themeColor="text1"/>
                <w:spacing w:val="52"/>
              </w:rPr>
              <w:t xml:space="preserve"> </w:t>
            </w:r>
            <w:r w:rsidRPr="002B7219">
              <w:rPr>
                <w:rFonts w:cstheme="minorHAnsi"/>
                <w:color w:val="000000" w:themeColor="text1"/>
                <w:spacing w:val="1"/>
                <w:w w:val="99"/>
              </w:rPr>
              <w:t>w</w:t>
            </w:r>
            <w:r w:rsidRPr="002B7219">
              <w:rPr>
                <w:rFonts w:cstheme="minorHAnsi"/>
                <w:color w:val="000000" w:themeColor="text1"/>
                <w:w w:val="82"/>
              </w:rPr>
              <w:t>i</w:t>
            </w:r>
            <w:r w:rsidRPr="002B7219">
              <w:rPr>
                <w:rFonts w:cstheme="minorHAnsi"/>
                <w:color w:val="000000" w:themeColor="text1"/>
                <w:spacing w:val="1"/>
                <w:w w:val="120"/>
              </w:rPr>
              <w:t>t</w:t>
            </w:r>
            <w:r w:rsidRPr="002B7219">
              <w:rPr>
                <w:rFonts w:cstheme="minorHAnsi"/>
                <w:color w:val="000000" w:themeColor="text1"/>
                <w:w w:val="105"/>
              </w:rPr>
              <w:t>h</w:t>
            </w:r>
            <w:r w:rsidRPr="002B7219">
              <w:rPr>
                <w:rFonts w:cstheme="minorHAnsi"/>
                <w:color w:val="000000" w:themeColor="text1"/>
                <w:spacing w:val="-8"/>
              </w:rPr>
              <w:t xml:space="preserve"> </w:t>
            </w:r>
            <w:r w:rsidRPr="002B7219">
              <w:rPr>
                <w:rFonts w:cstheme="minorHAnsi"/>
                <w:color w:val="000000" w:themeColor="text1"/>
                <w:spacing w:val="-2"/>
              </w:rPr>
              <w:t>s</w:t>
            </w:r>
            <w:r w:rsidRPr="002B7219">
              <w:rPr>
                <w:rFonts w:cstheme="minorHAnsi"/>
                <w:color w:val="000000" w:themeColor="text1"/>
                <w:spacing w:val="-1"/>
                <w:w w:val="105"/>
              </w:rPr>
              <w:t>u</w:t>
            </w:r>
            <w:r w:rsidRPr="002B7219">
              <w:rPr>
                <w:rFonts w:cstheme="minorHAnsi"/>
                <w:color w:val="000000" w:themeColor="text1"/>
                <w:w w:val="105"/>
              </w:rPr>
              <w:t>p</w:t>
            </w:r>
            <w:r w:rsidRPr="002B7219">
              <w:rPr>
                <w:rFonts w:cstheme="minorHAnsi"/>
                <w:color w:val="000000" w:themeColor="text1"/>
                <w:spacing w:val="-1"/>
                <w:w w:val="105"/>
              </w:rPr>
              <w:t>p</w:t>
            </w:r>
            <w:r w:rsidRPr="002B7219">
              <w:rPr>
                <w:rFonts w:cstheme="minorHAnsi"/>
                <w:color w:val="000000" w:themeColor="text1"/>
                <w:spacing w:val="3"/>
                <w:w w:val="105"/>
              </w:rPr>
              <w:t>o</w:t>
            </w:r>
            <w:r w:rsidRPr="002B7219">
              <w:rPr>
                <w:rFonts w:cstheme="minorHAnsi"/>
                <w:color w:val="000000" w:themeColor="text1"/>
                <w:spacing w:val="-2"/>
                <w:w w:val="104"/>
              </w:rPr>
              <w:t>r</w:t>
            </w:r>
            <w:r w:rsidRPr="002B7219">
              <w:rPr>
                <w:rFonts w:cstheme="minorHAnsi"/>
                <w:color w:val="000000" w:themeColor="text1"/>
                <w:spacing w:val="1"/>
                <w:w w:val="120"/>
              </w:rPr>
              <w:t>t</w:t>
            </w:r>
            <w:r w:rsidRPr="002B7219">
              <w:rPr>
                <w:rFonts w:cstheme="minorHAnsi"/>
                <w:color w:val="000000" w:themeColor="text1"/>
                <w:w w:val="82"/>
              </w:rPr>
              <w:t>i</w:t>
            </w:r>
            <w:r w:rsidRPr="002B7219">
              <w:rPr>
                <w:rFonts w:cstheme="minorHAnsi"/>
                <w:color w:val="000000" w:themeColor="text1"/>
                <w:spacing w:val="-1"/>
                <w:w w:val="105"/>
              </w:rPr>
              <w:t>n</w:t>
            </w:r>
            <w:r w:rsidRPr="002B7219">
              <w:rPr>
                <w:rFonts w:cstheme="minorHAnsi"/>
                <w:color w:val="000000" w:themeColor="text1"/>
                <w:w w:val="94"/>
              </w:rPr>
              <w:t xml:space="preserve">g </w:t>
            </w:r>
            <w:r w:rsidRPr="002B7219">
              <w:rPr>
                <w:rFonts w:cstheme="minorHAnsi"/>
                <w:color w:val="000000" w:themeColor="text1"/>
                <w:spacing w:val="-1"/>
                <w:w w:val="105"/>
              </w:rPr>
              <w:t>d</w:t>
            </w:r>
            <w:r w:rsidRPr="002B7219">
              <w:rPr>
                <w:rFonts w:cstheme="minorHAnsi"/>
                <w:color w:val="000000" w:themeColor="text1"/>
                <w:w w:val="105"/>
              </w:rPr>
              <w:t>o</w:t>
            </w:r>
            <w:r w:rsidRPr="002B7219">
              <w:rPr>
                <w:rFonts w:cstheme="minorHAnsi"/>
                <w:color w:val="000000" w:themeColor="text1"/>
                <w:spacing w:val="2"/>
                <w:w w:val="95"/>
              </w:rPr>
              <w:t>c</w:t>
            </w:r>
            <w:r w:rsidRPr="002B7219">
              <w:rPr>
                <w:rFonts w:cstheme="minorHAnsi"/>
                <w:color w:val="000000" w:themeColor="text1"/>
                <w:spacing w:val="-1"/>
                <w:w w:val="105"/>
              </w:rPr>
              <w:t>u</w:t>
            </w:r>
            <w:r w:rsidRPr="002B7219">
              <w:rPr>
                <w:rFonts w:cstheme="minorHAnsi"/>
                <w:color w:val="000000" w:themeColor="text1"/>
                <w:w w:val="102"/>
              </w:rPr>
              <w:t>m</w:t>
            </w:r>
            <w:r w:rsidRPr="002B7219">
              <w:rPr>
                <w:rFonts w:cstheme="minorHAnsi"/>
                <w:color w:val="000000" w:themeColor="text1"/>
                <w:w w:val="112"/>
              </w:rPr>
              <w:t>e</w:t>
            </w:r>
            <w:r w:rsidRPr="002B7219">
              <w:rPr>
                <w:rFonts w:cstheme="minorHAnsi"/>
                <w:color w:val="000000" w:themeColor="text1"/>
                <w:spacing w:val="-1"/>
                <w:w w:val="105"/>
              </w:rPr>
              <w:t>n</w:t>
            </w:r>
            <w:r w:rsidRPr="002B7219">
              <w:rPr>
                <w:rFonts w:cstheme="minorHAnsi"/>
                <w:color w:val="000000" w:themeColor="text1"/>
                <w:spacing w:val="1"/>
                <w:w w:val="120"/>
              </w:rPr>
              <w:t>t</w:t>
            </w:r>
            <w:r w:rsidRPr="002B7219">
              <w:rPr>
                <w:rFonts w:cstheme="minorHAnsi"/>
                <w:color w:val="000000" w:themeColor="text1"/>
              </w:rPr>
              <w:t xml:space="preserve">s, </w:t>
            </w:r>
            <w:r w:rsidRPr="002B7219">
              <w:rPr>
                <w:rFonts w:cstheme="minorHAnsi"/>
                <w:color w:val="000000" w:themeColor="text1"/>
                <w:w w:val="101"/>
              </w:rPr>
              <w:t>contracts</w:t>
            </w:r>
            <w:r w:rsidRPr="002B7219">
              <w:rPr>
                <w:rFonts w:cstheme="minorHAnsi"/>
                <w:color w:val="000000" w:themeColor="text1"/>
              </w:rPr>
              <w:t xml:space="preserve"> comply</w:t>
            </w:r>
            <w:r w:rsidRPr="002B7219">
              <w:rPr>
                <w:rFonts w:cstheme="minorHAnsi"/>
                <w:color w:val="000000" w:themeColor="text1"/>
                <w:spacing w:val="18"/>
              </w:rPr>
              <w:t xml:space="preserve"> with </w:t>
            </w:r>
            <w:r w:rsidRPr="002B7219">
              <w:rPr>
                <w:rFonts w:cstheme="minorHAnsi"/>
                <w:color w:val="000000" w:themeColor="text1"/>
                <w:spacing w:val="-1"/>
              </w:rPr>
              <w:t>p</w:t>
            </w:r>
            <w:r w:rsidRPr="002B7219">
              <w:rPr>
                <w:rFonts w:cstheme="minorHAnsi"/>
                <w:color w:val="000000" w:themeColor="text1"/>
              </w:rPr>
              <w:t>ro</w:t>
            </w:r>
            <w:r w:rsidRPr="002B7219">
              <w:rPr>
                <w:rFonts w:cstheme="minorHAnsi"/>
                <w:color w:val="000000" w:themeColor="text1"/>
                <w:spacing w:val="2"/>
              </w:rPr>
              <w:t>c</w:t>
            </w:r>
            <w:r w:rsidRPr="002B7219">
              <w:rPr>
                <w:rFonts w:cstheme="minorHAnsi"/>
                <w:color w:val="000000" w:themeColor="text1"/>
                <w:spacing w:val="-1"/>
              </w:rPr>
              <w:t>u</w:t>
            </w:r>
            <w:r w:rsidRPr="002B7219">
              <w:rPr>
                <w:rFonts w:cstheme="minorHAnsi"/>
                <w:color w:val="000000" w:themeColor="text1"/>
              </w:rPr>
              <w:t>r</w:t>
            </w:r>
            <w:r w:rsidRPr="002B7219">
              <w:rPr>
                <w:rFonts w:cstheme="minorHAnsi"/>
                <w:color w:val="000000" w:themeColor="text1"/>
                <w:spacing w:val="-2"/>
              </w:rPr>
              <w:t>e</w:t>
            </w:r>
            <w:r w:rsidRPr="002B7219">
              <w:rPr>
                <w:rFonts w:cstheme="minorHAnsi"/>
                <w:color w:val="000000" w:themeColor="text1"/>
              </w:rPr>
              <w:t>m</w:t>
            </w:r>
            <w:r w:rsidRPr="002B7219">
              <w:rPr>
                <w:rFonts w:cstheme="minorHAnsi"/>
                <w:color w:val="000000" w:themeColor="text1"/>
                <w:spacing w:val="3"/>
              </w:rPr>
              <w:t>e</w:t>
            </w:r>
            <w:r w:rsidRPr="002B7219">
              <w:rPr>
                <w:rFonts w:cstheme="minorHAnsi"/>
                <w:color w:val="000000" w:themeColor="text1"/>
                <w:spacing w:val="-1"/>
              </w:rPr>
              <w:t>n</w:t>
            </w:r>
            <w:r w:rsidRPr="002B7219">
              <w:rPr>
                <w:rFonts w:cstheme="minorHAnsi"/>
                <w:color w:val="000000" w:themeColor="text1"/>
              </w:rPr>
              <w:t>t</w:t>
            </w:r>
            <w:r w:rsidRPr="002B7219">
              <w:rPr>
                <w:rFonts w:cstheme="minorHAnsi"/>
                <w:color w:val="000000" w:themeColor="text1"/>
                <w:spacing w:val="46"/>
              </w:rPr>
              <w:t xml:space="preserve"> </w:t>
            </w:r>
            <w:r w:rsidRPr="002B7219">
              <w:rPr>
                <w:rFonts w:cstheme="minorHAnsi"/>
                <w:color w:val="000000" w:themeColor="text1"/>
                <w:spacing w:val="-1"/>
                <w:w w:val="95"/>
              </w:rPr>
              <w:t>p</w:t>
            </w:r>
            <w:r w:rsidRPr="002B7219">
              <w:rPr>
                <w:rFonts w:cstheme="minorHAnsi"/>
                <w:color w:val="000000" w:themeColor="text1"/>
                <w:w w:val="95"/>
              </w:rPr>
              <w:t>olicy</w:t>
            </w:r>
            <w:r w:rsidRPr="002B7219">
              <w:rPr>
                <w:rFonts w:cstheme="minorHAnsi"/>
                <w:color w:val="000000" w:themeColor="text1"/>
                <w:spacing w:val="-12"/>
                <w:w w:val="95"/>
              </w:rPr>
              <w:t xml:space="preserve"> </w:t>
            </w:r>
            <w:r w:rsidRPr="002B7219">
              <w:rPr>
                <w:rFonts w:cstheme="minorHAnsi"/>
                <w:color w:val="000000" w:themeColor="text1"/>
              </w:rPr>
              <w:t>a</w:t>
            </w:r>
            <w:r w:rsidRPr="002B7219">
              <w:rPr>
                <w:rFonts w:cstheme="minorHAnsi"/>
                <w:color w:val="000000" w:themeColor="text1"/>
                <w:spacing w:val="-1"/>
              </w:rPr>
              <w:t>n</w:t>
            </w:r>
            <w:r w:rsidRPr="002B7219">
              <w:rPr>
                <w:rFonts w:cstheme="minorHAnsi"/>
                <w:color w:val="000000" w:themeColor="text1"/>
              </w:rPr>
              <w:t>d</w:t>
            </w:r>
            <w:r w:rsidRPr="002B7219">
              <w:rPr>
                <w:rFonts w:cstheme="minorHAnsi"/>
                <w:color w:val="000000" w:themeColor="text1"/>
                <w:spacing w:val="3"/>
              </w:rPr>
              <w:t xml:space="preserve"> are </w:t>
            </w:r>
            <w:r w:rsidRPr="002B7219">
              <w:rPr>
                <w:rFonts w:cstheme="minorHAnsi"/>
                <w:color w:val="000000" w:themeColor="text1"/>
                <w:spacing w:val="-2"/>
                <w:w w:val="102"/>
              </w:rPr>
              <w:t>m</w:t>
            </w:r>
            <w:r w:rsidRPr="002B7219">
              <w:rPr>
                <w:rFonts w:cstheme="minorHAnsi"/>
                <w:color w:val="000000" w:themeColor="text1"/>
                <w:spacing w:val="-2"/>
                <w:w w:val="105"/>
              </w:rPr>
              <w:t>o</w:t>
            </w:r>
            <w:r w:rsidRPr="002B7219">
              <w:rPr>
                <w:rFonts w:cstheme="minorHAnsi"/>
                <w:color w:val="000000" w:themeColor="text1"/>
                <w:w w:val="105"/>
              </w:rPr>
              <w:t>n</w:t>
            </w:r>
            <w:r w:rsidRPr="002B7219">
              <w:rPr>
                <w:rFonts w:cstheme="minorHAnsi"/>
                <w:color w:val="000000" w:themeColor="text1"/>
                <w:w w:val="82"/>
              </w:rPr>
              <w:t>i</w:t>
            </w:r>
            <w:r w:rsidRPr="002B7219">
              <w:rPr>
                <w:rFonts w:cstheme="minorHAnsi"/>
                <w:color w:val="000000" w:themeColor="text1"/>
                <w:spacing w:val="1"/>
                <w:w w:val="120"/>
              </w:rPr>
              <w:t>t</w:t>
            </w:r>
            <w:r w:rsidRPr="002B7219">
              <w:rPr>
                <w:rFonts w:cstheme="minorHAnsi"/>
                <w:color w:val="000000" w:themeColor="text1"/>
                <w:w w:val="105"/>
              </w:rPr>
              <w:t>o</w:t>
            </w:r>
            <w:r w:rsidRPr="002B7219">
              <w:rPr>
                <w:rFonts w:cstheme="minorHAnsi"/>
                <w:color w:val="000000" w:themeColor="text1"/>
                <w:w w:val="104"/>
              </w:rPr>
              <w:t>r</w:t>
            </w:r>
            <w:r w:rsidRPr="002B7219">
              <w:rPr>
                <w:rFonts w:cstheme="minorHAnsi"/>
                <w:color w:val="000000" w:themeColor="text1"/>
                <w:w w:val="112"/>
              </w:rPr>
              <w:t>e</w:t>
            </w:r>
            <w:r w:rsidRPr="002B7219">
              <w:rPr>
                <w:rFonts w:cstheme="minorHAnsi"/>
                <w:color w:val="000000" w:themeColor="text1"/>
                <w:w w:val="105"/>
              </w:rPr>
              <w:t>d</w:t>
            </w:r>
            <w:r w:rsidRPr="002B7219">
              <w:rPr>
                <w:rFonts w:cstheme="minorHAnsi"/>
                <w:color w:val="000000" w:themeColor="text1"/>
                <w:spacing w:val="-14"/>
              </w:rPr>
              <w:t xml:space="preserve"> </w:t>
            </w:r>
            <w:r w:rsidRPr="002B7219">
              <w:rPr>
                <w:rFonts w:cstheme="minorHAnsi"/>
                <w:color w:val="000000" w:themeColor="text1"/>
                <w:spacing w:val="-2"/>
              </w:rPr>
              <w:t>a</w:t>
            </w:r>
            <w:r w:rsidRPr="002B7219">
              <w:rPr>
                <w:rFonts w:cstheme="minorHAnsi"/>
                <w:color w:val="000000" w:themeColor="text1"/>
              </w:rPr>
              <w:t>s</w:t>
            </w:r>
            <w:r w:rsidRPr="002B7219">
              <w:rPr>
                <w:rFonts w:cstheme="minorHAnsi"/>
                <w:color w:val="000000" w:themeColor="text1"/>
                <w:spacing w:val="-7"/>
              </w:rPr>
              <w:t xml:space="preserve"> </w:t>
            </w:r>
            <w:r w:rsidRPr="002B7219">
              <w:rPr>
                <w:rFonts w:cstheme="minorHAnsi"/>
                <w:color w:val="000000" w:themeColor="text1"/>
                <w:spacing w:val="-1"/>
              </w:rPr>
              <w:t>p</w:t>
            </w:r>
            <w:r w:rsidRPr="002B7219">
              <w:rPr>
                <w:rFonts w:cstheme="minorHAnsi"/>
                <w:color w:val="000000" w:themeColor="text1"/>
              </w:rPr>
              <w:t>er</w:t>
            </w:r>
            <w:r w:rsidRPr="002B7219">
              <w:rPr>
                <w:rFonts w:cstheme="minorHAnsi"/>
                <w:color w:val="000000" w:themeColor="text1"/>
                <w:spacing w:val="5"/>
              </w:rPr>
              <w:t xml:space="preserve"> </w:t>
            </w:r>
            <w:r w:rsidRPr="002B7219">
              <w:rPr>
                <w:rFonts w:cstheme="minorHAnsi"/>
                <w:color w:val="000000" w:themeColor="text1"/>
                <w:w w:val="120"/>
              </w:rPr>
              <w:t>t</w:t>
            </w:r>
            <w:r w:rsidRPr="002B7219">
              <w:rPr>
                <w:rFonts w:cstheme="minorHAnsi"/>
                <w:color w:val="000000" w:themeColor="text1"/>
                <w:w w:val="112"/>
              </w:rPr>
              <w:t>e</w:t>
            </w:r>
            <w:r w:rsidRPr="002B7219">
              <w:rPr>
                <w:rFonts w:cstheme="minorHAnsi"/>
                <w:color w:val="000000" w:themeColor="text1"/>
                <w:spacing w:val="-2"/>
                <w:w w:val="104"/>
              </w:rPr>
              <w:t>r</w:t>
            </w:r>
            <w:r w:rsidRPr="002B7219">
              <w:rPr>
                <w:rFonts w:cstheme="minorHAnsi"/>
                <w:color w:val="000000" w:themeColor="text1"/>
                <w:w w:val="102"/>
              </w:rPr>
              <w:t>m</w:t>
            </w:r>
            <w:r w:rsidRPr="002B7219">
              <w:rPr>
                <w:rFonts w:cstheme="minorHAnsi"/>
                <w:color w:val="000000" w:themeColor="text1"/>
              </w:rPr>
              <w:t>s of</w:t>
            </w:r>
            <w:r w:rsidRPr="002B7219">
              <w:rPr>
                <w:rFonts w:cstheme="minorHAnsi"/>
                <w:color w:val="000000" w:themeColor="text1"/>
                <w:spacing w:val="-6"/>
              </w:rPr>
              <w:t xml:space="preserve"> </w:t>
            </w:r>
            <w:r w:rsidRPr="002B7219">
              <w:rPr>
                <w:rFonts w:cstheme="minorHAnsi"/>
                <w:color w:val="000000" w:themeColor="text1"/>
                <w:w w:val="104"/>
              </w:rPr>
              <w:t>r</w:t>
            </w:r>
            <w:r w:rsidRPr="002B7219">
              <w:rPr>
                <w:rFonts w:cstheme="minorHAnsi"/>
                <w:color w:val="000000" w:themeColor="text1"/>
                <w:spacing w:val="3"/>
                <w:w w:val="112"/>
              </w:rPr>
              <w:t>e</w:t>
            </w:r>
            <w:r w:rsidRPr="002B7219">
              <w:rPr>
                <w:rFonts w:cstheme="minorHAnsi"/>
                <w:color w:val="000000" w:themeColor="text1"/>
                <w:spacing w:val="-3"/>
                <w:w w:val="91"/>
              </w:rPr>
              <w:t>f</w:t>
            </w:r>
            <w:r w:rsidRPr="002B7219">
              <w:rPr>
                <w:rFonts w:cstheme="minorHAnsi"/>
                <w:color w:val="000000" w:themeColor="text1"/>
                <w:w w:val="112"/>
              </w:rPr>
              <w:t>e</w:t>
            </w:r>
            <w:r w:rsidRPr="002B7219">
              <w:rPr>
                <w:rFonts w:cstheme="minorHAnsi"/>
                <w:color w:val="000000" w:themeColor="text1"/>
                <w:w w:val="104"/>
              </w:rPr>
              <w:t>r</w:t>
            </w:r>
            <w:r w:rsidRPr="002B7219">
              <w:rPr>
                <w:rFonts w:cstheme="minorHAnsi"/>
                <w:color w:val="000000" w:themeColor="text1"/>
                <w:w w:val="112"/>
              </w:rPr>
              <w:t>e</w:t>
            </w:r>
            <w:r w:rsidRPr="002B7219">
              <w:rPr>
                <w:rFonts w:cstheme="minorHAnsi"/>
                <w:color w:val="000000" w:themeColor="text1"/>
                <w:w w:val="105"/>
              </w:rPr>
              <w:t>n</w:t>
            </w:r>
            <w:r w:rsidRPr="002B7219">
              <w:rPr>
                <w:rFonts w:cstheme="minorHAnsi"/>
                <w:color w:val="000000" w:themeColor="text1"/>
                <w:spacing w:val="-3"/>
                <w:w w:val="95"/>
              </w:rPr>
              <w:t>c</w:t>
            </w:r>
            <w:r w:rsidRPr="002B7219">
              <w:rPr>
                <w:rFonts w:cstheme="minorHAnsi"/>
                <w:color w:val="000000" w:themeColor="text1"/>
                <w:w w:val="112"/>
              </w:rPr>
              <w:t>e</w:t>
            </w:r>
            <w:r w:rsidRPr="002B7219">
              <w:rPr>
                <w:rFonts w:cstheme="minorHAnsi"/>
                <w:color w:val="000000" w:themeColor="text1"/>
                <w:w w:val="101"/>
              </w:rPr>
              <w:t>.</w:t>
            </w:r>
            <w:r w:rsidRPr="002B7219">
              <w:rPr>
                <w:rFonts w:cstheme="minorHAnsi"/>
                <w:color w:val="000000" w:themeColor="text1"/>
                <w:lang w:val="en-AU" w:eastAsia="en-AU"/>
              </w:rPr>
              <w:t xml:space="preserve"> </w:t>
            </w:r>
          </w:p>
          <w:p w14:paraId="5680584D" w14:textId="77777777" w:rsidR="00AD6048" w:rsidRPr="002B7219" w:rsidRDefault="00AD6048" w:rsidP="00680403">
            <w:pPr>
              <w:pStyle w:val="ListParagraph"/>
              <w:numPr>
                <w:ilvl w:val="0"/>
                <w:numId w:val="19"/>
              </w:numPr>
              <w:ind w:right="346"/>
              <w:rPr>
                <w:rFonts w:cstheme="minorHAnsi"/>
                <w:color w:val="000000" w:themeColor="text1"/>
              </w:rPr>
            </w:pPr>
            <w:r w:rsidRPr="002B7219">
              <w:rPr>
                <w:rFonts w:cstheme="minorHAnsi"/>
                <w:color w:val="000000" w:themeColor="text1"/>
              </w:rPr>
              <w:t>Annual Procurement Plan completed at required standard.</w:t>
            </w:r>
          </w:p>
          <w:p w14:paraId="14C85A04" w14:textId="15167836" w:rsidR="00AD6048" w:rsidRPr="002B7219" w:rsidRDefault="00AD6048" w:rsidP="00680403">
            <w:pPr>
              <w:pStyle w:val="ListParagraph"/>
              <w:numPr>
                <w:ilvl w:val="0"/>
                <w:numId w:val="19"/>
              </w:numPr>
              <w:ind w:right="346"/>
              <w:rPr>
                <w:rFonts w:cstheme="minorHAnsi"/>
                <w:color w:val="000000" w:themeColor="text1"/>
              </w:rPr>
            </w:pPr>
            <w:r w:rsidRPr="002B7219">
              <w:rPr>
                <w:rFonts w:cstheme="minorHAnsi"/>
                <w:color w:val="000000" w:themeColor="text1"/>
              </w:rPr>
              <w:t xml:space="preserve">Working with Procurement Office </w:t>
            </w:r>
            <w:r w:rsidR="00CE77FE">
              <w:rPr>
                <w:rFonts w:cstheme="minorHAnsi"/>
                <w:color w:val="000000" w:themeColor="text1"/>
              </w:rPr>
              <w:t xml:space="preserve">and Finance &amp; Grants officer </w:t>
            </w:r>
            <w:r w:rsidRPr="002B7219">
              <w:rPr>
                <w:rFonts w:cstheme="minorHAnsi"/>
                <w:color w:val="000000" w:themeColor="text1"/>
              </w:rPr>
              <w:t xml:space="preserve">to ensure timely procurement briefings and appropriate training is provided to staff in division. </w:t>
            </w:r>
          </w:p>
          <w:p w14:paraId="25C4D99B" w14:textId="73202FB7" w:rsidR="00EF2438" w:rsidRPr="00EF2438" w:rsidRDefault="00EF2438" w:rsidP="00EF2438">
            <w:pPr>
              <w:pStyle w:val="ListParagraph"/>
              <w:numPr>
                <w:ilvl w:val="0"/>
                <w:numId w:val="19"/>
              </w:numPr>
              <w:rPr>
                <w:rFonts w:cstheme="minorHAnsi"/>
                <w:color w:val="000000" w:themeColor="text1"/>
              </w:rPr>
            </w:pPr>
            <w:r w:rsidRPr="00EF2438">
              <w:rPr>
                <w:rFonts w:cstheme="minorHAnsi"/>
                <w:color w:val="000000" w:themeColor="text1"/>
              </w:rPr>
              <w:t>Documentation for submission to Procurement Committee finali</w:t>
            </w:r>
            <w:r w:rsidR="0082421B">
              <w:rPr>
                <w:rFonts w:cstheme="minorHAnsi"/>
                <w:color w:val="000000" w:themeColor="text1"/>
              </w:rPr>
              <w:t>s</w:t>
            </w:r>
            <w:r w:rsidRPr="00EF2438">
              <w:rPr>
                <w:rFonts w:cstheme="minorHAnsi"/>
                <w:color w:val="000000" w:themeColor="text1"/>
              </w:rPr>
              <w:t>ed on time and Procurement Committee meetings supported</w:t>
            </w:r>
          </w:p>
          <w:p w14:paraId="0BDCDEA9" w14:textId="77777777" w:rsidR="00EF2438" w:rsidRPr="00EF2438" w:rsidRDefault="00EF2438" w:rsidP="00EF2438">
            <w:pPr>
              <w:numPr>
                <w:ilvl w:val="0"/>
                <w:numId w:val="19"/>
              </w:numPr>
              <w:shd w:val="clear" w:color="auto" w:fill="FFFFFF"/>
              <w:rPr>
                <w:rFonts w:cstheme="minorHAnsi"/>
                <w:color w:val="000000" w:themeColor="text1"/>
              </w:rPr>
            </w:pPr>
            <w:r w:rsidRPr="00EF2438">
              <w:rPr>
                <w:rFonts w:cstheme="minorHAnsi"/>
                <w:color w:val="000000" w:themeColor="text1"/>
              </w:rPr>
              <w:t>Contracts for consultants are managed well for timely delivery of service to the stakeholders.</w:t>
            </w:r>
          </w:p>
          <w:p w14:paraId="3356BA95" w14:textId="77777777" w:rsidR="00EF2438" w:rsidRPr="00EF2438" w:rsidRDefault="00EF2438" w:rsidP="00EF2438">
            <w:pPr>
              <w:numPr>
                <w:ilvl w:val="0"/>
                <w:numId w:val="19"/>
              </w:numPr>
              <w:contextualSpacing/>
              <w:rPr>
                <w:rFonts w:cstheme="minorHAnsi"/>
                <w:color w:val="000000" w:themeColor="text1"/>
              </w:rPr>
            </w:pPr>
            <w:r w:rsidRPr="00EF2438">
              <w:rPr>
                <w:rFonts w:cstheme="minorHAnsi"/>
                <w:color w:val="000000" w:themeColor="text1"/>
              </w:rPr>
              <w:lastRenderedPageBreak/>
              <w:t>Assistance is provided in the preparation of draft LOAs and MOUs with development partners and national stakeholder</w:t>
            </w:r>
          </w:p>
          <w:p w14:paraId="163DC38D" w14:textId="77777777" w:rsidR="00AD6048" w:rsidRPr="002B7219" w:rsidRDefault="00AD6048" w:rsidP="002B7219">
            <w:pPr>
              <w:pStyle w:val="ListParagraph"/>
              <w:spacing w:line="276" w:lineRule="auto"/>
              <w:ind w:left="317" w:right="346"/>
              <w:contextualSpacing/>
              <w:rPr>
                <w:rFonts w:cstheme="minorHAnsi"/>
                <w:color w:val="000000"/>
              </w:rPr>
            </w:pPr>
          </w:p>
        </w:tc>
      </w:tr>
      <w:tr w:rsidR="00AD6048" w:rsidRPr="00F44593" w14:paraId="34AE9558" w14:textId="77777777" w:rsidTr="001136AC">
        <w:tc>
          <w:tcPr>
            <w:tcW w:w="9776" w:type="dxa"/>
            <w:gridSpan w:val="2"/>
          </w:tcPr>
          <w:p w14:paraId="78ECEF8B" w14:textId="44F0F08C" w:rsidR="00AD6048" w:rsidRPr="00AD6048" w:rsidRDefault="00AD6048" w:rsidP="002B7219">
            <w:pPr>
              <w:pStyle w:val="Default"/>
              <w:ind w:right="346"/>
              <w:rPr>
                <w:rFonts w:asciiTheme="minorHAnsi" w:hAnsiTheme="minorHAnsi"/>
                <w:b/>
                <w:bCs/>
                <w:sz w:val="22"/>
                <w:szCs w:val="22"/>
              </w:rPr>
            </w:pPr>
            <w:r w:rsidRPr="00AD6048">
              <w:rPr>
                <w:rFonts w:asciiTheme="minorHAnsi" w:hAnsiTheme="minorHAnsi"/>
                <w:b/>
                <w:bCs/>
                <w:sz w:val="22"/>
                <w:szCs w:val="22"/>
              </w:rPr>
              <w:lastRenderedPageBreak/>
              <w:t xml:space="preserve">KRA </w:t>
            </w:r>
            <w:r>
              <w:rPr>
                <w:rFonts w:asciiTheme="minorHAnsi" w:hAnsiTheme="minorHAnsi"/>
                <w:b/>
                <w:bCs/>
                <w:sz w:val="22"/>
                <w:szCs w:val="22"/>
              </w:rPr>
              <w:t>6</w:t>
            </w:r>
            <w:r w:rsidRPr="00AD6048">
              <w:rPr>
                <w:rFonts w:asciiTheme="minorHAnsi" w:hAnsiTheme="minorHAnsi"/>
                <w:b/>
                <w:bCs/>
                <w:sz w:val="22"/>
                <w:szCs w:val="22"/>
              </w:rPr>
              <w:t xml:space="preserve"> - </w:t>
            </w:r>
            <w:r>
              <w:rPr>
                <w:rFonts w:asciiTheme="minorHAnsi" w:hAnsiTheme="minorHAnsi" w:cstheme="minorHAnsi"/>
                <w:b/>
                <w:bCs/>
                <w:spacing w:val="-2"/>
                <w:sz w:val="22"/>
                <w:szCs w:val="22"/>
                <w:lang w:val="en-US"/>
              </w:rPr>
              <w:t>People management</w:t>
            </w:r>
          </w:p>
        </w:tc>
      </w:tr>
      <w:tr w:rsidR="00AD6048" w:rsidRPr="00F44593" w14:paraId="21A76C34" w14:textId="77777777" w:rsidTr="001E5D1F">
        <w:tc>
          <w:tcPr>
            <w:tcW w:w="4957" w:type="dxa"/>
          </w:tcPr>
          <w:p w14:paraId="100BEC6F" w14:textId="17CC073E" w:rsidR="00AD6048" w:rsidRDefault="00AD6048" w:rsidP="00680403">
            <w:pPr>
              <w:pStyle w:val="ListParagraph"/>
              <w:numPr>
                <w:ilvl w:val="0"/>
                <w:numId w:val="20"/>
              </w:numPr>
              <w:shd w:val="clear" w:color="auto" w:fill="FFFFFF"/>
              <w:tabs>
                <w:tab w:val="left" w:pos="820"/>
              </w:tabs>
              <w:spacing w:line="312" w:lineRule="atLeast"/>
              <w:ind w:right="346"/>
              <w:contextualSpacing/>
              <w:rPr>
                <w:rFonts w:cstheme="minorHAnsi"/>
                <w:lang w:eastAsia="en-AU"/>
              </w:rPr>
            </w:pPr>
            <w:r w:rsidRPr="002B7219">
              <w:rPr>
                <w:rFonts w:cstheme="minorHAnsi"/>
                <w:lang w:eastAsia="en-AU"/>
              </w:rPr>
              <w:t>Creating a team environment that fosters and develops effective working relationships and high performance.</w:t>
            </w:r>
          </w:p>
          <w:p w14:paraId="093E9C7C" w14:textId="670EDAAE" w:rsidR="00CC4B3F" w:rsidRPr="00CC4B3F" w:rsidRDefault="00CC4B3F" w:rsidP="00CC4B3F">
            <w:pPr>
              <w:pStyle w:val="ListParagraph"/>
              <w:numPr>
                <w:ilvl w:val="0"/>
                <w:numId w:val="20"/>
              </w:numPr>
              <w:shd w:val="clear" w:color="auto" w:fill="FFFFFF"/>
              <w:spacing w:line="312" w:lineRule="atLeast"/>
              <w:ind w:right="346"/>
              <w:contextualSpacing/>
              <w:rPr>
                <w:rFonts w:cstheme="minorHAnsi"/>
                <w:highlight w:val="yellow"/>
                <w:lang w:eastAsia="en-AU"/>
              </w:rPr>
            </w:pPr>
            <w:r w:rsidRPr="00CC4B3F">
              <w:rPr>
                <w:rFonts w:cstheme="minorHAnsi"/>
                <w:highlight w:val="yellow"/>
                <w:lang w:eastAsia="en-AU"/>
              </w:rPr>
              <w:t>Manage staff members responsible for the administration, operations and logistics of the Division.</w:t>
            </w:r>
          </w:p>
          <w:p w14:paraId="347A213C" w14:textId="77777777" w:rsidR="00AD6048" w:rsidRPr="002B7219" w:rsidRDefault="00AD6048" w:rsidP="00680403">
            <w:pPr>
              <w:pStyle w:val="ListParagraph"/>
              <w:numPr>
                <w:ilvl w:val="0"/>
                <w:numId w:val="20"/>
              </w:numPr>
              <w:shd w:val="clear" w:color="auto" w:fill="FFFFFF"/>
              <w:spacing w:line="312" w:lineRule="atLeast"/>
              <w:ind w:right="346"/>
              <w:contextualSpacing/>
              <w:rPr>
                <w:rFonts w:cstheme="minorHAnsi"/>
                <w:lang w:eastAsia="en-AU"/>
              </w:rPr>
            </w:pPr>
            <w:r w:rsidRPr="002B7219">
              <w:rPr>
                <w:rFonts w:cstheme="minorHAnsi"/>
                <w:lang w:eastAsia="en-AU"/>
              </w:rPr>
              <w:t xml:space="preserve">Manage staff performance and support training and development </w:t>
            </w:r>
          </w:p>
          <w:p w14:paraId="4C59DC81" w14:textId="77777777" w:rsidR="00AD6048" w:rsidRPr="002B7219" w:rsidRDefault="00AD6048" w:rsidP="00680403">
            <w:pPr>
              <w:pStyle w:val="ListParagraph"/>
              <w:numPr>
                <w:ilvl w:val="0"/>
                <w:numId w:val="20"/>
              </w:numPr>
              <w:shd w:val="clear" w:color="auto" w:fill="FFFFFF"/>
              <w:spacing w:line="312" w:lineRule="atLeast"/>
              <w:ind w:right="346"/>
              <w:contextualSpacing/>
              <w:rPr>
                <w:rFonts w:cstheme="minorHAnsi"/>
                <w:lang w:eastAsia="en-AU"/>
              </w:rPr>
            </w:pPr>
            <w:r w:rsidRPr="002B7219">
              <w:rPr>
                <w:rFonts w:cstheme="minorHAnsi"/>
                <w:lang w:eastAsia="en-AU"/>
              </w:rPr>
              <w:t>Conduct fair, consistent, timely performance planning and review meetings and encourage open communication to discuss performance.</w:t>
            </w:r>
          </w:p>
          <w:p w14:paraId="2E6D154F" w14:textId="77777777" w:rsidR="00AD6048" w:rsidRPr="002B7219" w:rsidRDefault="00AD6048" w:rsidP="00680403">
            <w:pPr>
              <w:pStyle w:val="ListParagraph"/>
              <w:numPr>
                <w:ilvl w:val="0"/>
                <w:numId w:val="20"/>
              </w:numPr>
              <w:tabs>
                <w:tab w:val="left" w:pos="820"/>
              </w:tabs>
              <w:spacing w:line="268" w:lineRule="exact"/>
              <w:ind w:right="346"/>
              <w:contextualSpacing/>
              <w:rPr>
                <w:rFonts w:cstheme="minorHAnsi"/>
                <w:lang w:eastAsia="en-AU"/>
              </w:rPr>
            </w:pPr>
            <w:r w:rsidRPr="002B7219">
              <w:rPr>
                <w:rFonts w:cstheme="minorHAnsi"/>
                <w:lang w:eastAsia="en-AU"/>
              </w:rPr>
              <w:t>Monitor the performance and workloads of staff members to ensure objectives are met.</w:t>
            </w:r>
          </w:p>
          <w:p w14:paraId="29D74660" w14:textId="77777777" w:rsidR="00AD6048" w:rsidRPr="002B7219" w:rsidRDefault="00AD6048" w:rsidP="00680403">
            <w:pPr>
              <w:pStyle w:val="ListParagraph"/>
              <w:numPr>
                <w:ilvl w:val="0"/>
                <w:numId w:val="20"/>
              </w:numPr>
              <w:tabs>
                <w:tab w:val="left" w:pos="820"/>
              </w:tabs>
              <w:spacing w:line="268" w:lineRule="exact"/>
              <w:ind w:right="346"/>
              <w:contextualSpacing/>
              <w:rPr>
                <w:rFonts w:cstheme="minorHAnsi"/>
                <w:lang w:eastAsia="en-AU"/>
              </w:rPr>
            </w:pPr>
            <w:r w:rsidRPr="002B7219">
              <w:rPr>
                <w:rFonts w:cstheme="minorHAnsi"/>
                <w:lang w:eastAsia="en-AU"/>
              </w:rPr>
              <w:t>Supports the health and safety and well-being of employees in the way they manage and monitor the team</w:t>
            </w:r>
          </w:p>
          <w:p w14:paraId="42B3A013" w14:textId="77777777" w:rsidR="00AD6048" w:rsidRPr="002B7219" w:rsidRDefault="00AD6048" w:rsidP="002B7219">
            <w:pPr>
              <w:pStyle w:val="NoSpacing"/>
              <w:spacing w:line="276" w:lineRule="auto"/>
              <w:ind w:right="346"/>
              <w:rPr>
                <w:rFonts w:asciiTheme="minorHAnsi" w:hAnsiTheme="minorHAnsi" w:cstheme="minorHAnsi"/>
              </w:rPr>
            </w:pPr>
          </w:p>
          <w:p w14:paraId="28A40F89" w14:textId="77777777" w:rsidR="00AD6048" w:rsidRPr="002B7219" w:rsidRDefault="00AD6048" w:rsidP="002B7219">
            <w:pPr>
              <w:pStyle w:val="ListParagraph"/>
              <w:spacing w:line="276" w:lineRule="auto"/>
              <w:ind w:left="360" w:right="346"/>
              <w:rPr>
                <w:rFonts w:cstheme="minorHAnsi"/>
              </w:rPr>
            </w:pPr>
          </w:p>
        </w:tc>
        <w:tc>
          <w:tcPr>
            <w:tcW w:w="4819" w:type="dxa"/>
            <w:shd w:val="clear" w:color="auto" w:fill="auto"/>
          </w:tcPr>
          <w:p w14:paraId="0010D285" w14:textId="77777777" w:rsidR="00AD6048" w:rsidRPr="002B7219" w:rsidRDefault="00AD6048" w:rsidP="002B7219">
            <w:pPr>
              <w:pStyle w:val="ListParagraph"/>
              <w:ind w:left="360" w:right="346"/>
              <w:rPr>
                <w:rFonts w:cstheme="minorHAnsi"/>
                <w:lang w:eastAsia="en-AU"/>
              </w:rPr>
            </w:pPr>
          </w:p>
          <w:p w14:paraId="2068F516" w14:textId="104D9B56" w:rsidR="00AD6048" w:rsidRDefault="00AD6048" w:rsidP="00680403">
            <w:pPr>
              <w:pStyle w:val="ListParagraph"/>
              <w:numPr>
                <w:ilvl w:val="0"/>
                <w:numId w:val="21"/>
              </w:numPr>
              <w:ind w:right="346"/>
              <w:rPr>
                <w:rFonts w:cstheme="minorHAnsi"/>
                <w:lang w:eastAsia="en-AU"/>
              </w:rPr>
            </w:pPr>
            <w:r w:rsidRPr="002B7219">
              <w:rPr>
                <w:rFonts w:cstheme="minorHAnsi"/>
                <w:lang w:eastAsia="en-AU"/>
              </w:rPr>
              <w:t>Mentoring, coaching and guidance is provided to staff on a timely basis.</w:t>
            </w:r>
          </w:p>
          <w:p w14:paraId="0C4CD96F" w14:textId="4947C2D4" w:rsidR="00CC4B3F" w:rsidRPr="00CC4B3F" w:rsidRDefault="00CC4B3F" w:rsidP="00CC4B3F">
            <w:pPr>
              <w:pStyle w:val="ListParagraph"/>
              <w:numPr>
                <w:ilvl w:val="0"/>
                <w:numId w:val="21"/>
              </w:numPr>
              <w:ind w:right="346"/>
              <w:rPr>
                <w:rFonts w:cstheme="minorHAnsi"/>
                <w:highlight w:val="yellow"/>
                <w:lang w:eastAsia="en-AU"/>
              </w:rPr>
            </w:pPr>
            <w:r w:rsidRPr="00CC4B3F">
              <w:rPr>
                <w:rFonts w:cstheme="minorHAnsi"/>
                <w:highlight w:val="yellow"/>
                <w:lang w:eastAsia="en-AU"/>
              </w:rPr>
              <w:t>The administrative, operational and logistical requirements of the Division are met in a timely manner.</w:t>
            </w:r>
          </w:p>
          <w:p w14:paraId="758F0C61" w14:textId="77777777" w:rsidR="00AD6048" w:rsidRPr="002B7219" w:rsidRDefault="00AD6048" w:rsidP="00680403">
            <w:pPr>
              <w:pStyle w:val="ListParagraph"/>
              <w:numPr>
                <w:ilvl w:val="0"/>
                <w:numId w:val="21"/>
              </w:numPr>
              <w:ind w:right="346"/>
              <w:rPr>
                <w:rFonts w:cstheme="minorHAnsi"/>
                <w:lang w:eastAsia="en-AU"/>
              </w:rPr>
            </w:pPr>
            <w:r w:rsidRPr="002B7219">
              <w:rPr>
                <w:rFonts w:cstheme="minorHAnsi"/>
                <w:lang w:eastAsia="en-AU"/>
              </w:rPr>
              <w:t>Financial training on all areas of divisional finance work is provided to staff to ensure compliance with SPC procedures.</w:t>
            </w:r>
          </w:p>
          <w:p w14:paraId="0BDAE658" w14:textId="77777777" w:rsidR="00AD6048" w:rsidRPr="002B7219" w:rsidRDefault="00AD6048" w:rsidP="00680403">
            <w:pPr>
              <w:pStyle w:val="ListParagraph"/>
              <w:numPr>
                <w:ilvl w:val="0"/>
                <w:numId w:val="21"/>
              </w:numPr>
              <w:ind w:right="346"/>
              <w:rPr>
                <w:rFonts w:cstheme="minorHAnsi"/>
                <w:lang w:eastAsia="en-AU"/>
              </w:rPr>
            </w:pPr>
            <w:r w:rsidRPr="002B7219">
              <w:rPr>
                <w:rFonts w:cstheme="minorHAnsi"/>
                <w:lang w:eastAsia="en-AU"/>
              </w:rPr>
              <w:t xml:space="preserve">Ensures corporate requirements are met individually and as a team including the performance planning and assessment cycle </w:t>
            </w:r>
          </w:p>
          <w:p w14:paraId="67C3703E" w14:textId="77777777" w:rsidR="00AD6048" w:rsidRPr="002B7219" w:rsidRDefault="00AD6048" w:rsidP="00680403">
            <w:pPr>
              <w:pStyle w:val="ListParagraph"/>
              <w:numPr>
                <w:ilvl w:val="0"/>
                <w:numId w:val="21"/>
              </w:numPr>
              <w:ind w:right="346"/>
              <w:rPr>
                <w:rFonts w:cstheme="minorHAnsi"/>
                <w:lang w:eastAsia="en-AU"/>
              </w:rPr>
            </w:pPr>
            <w:r w:rsidRPr="002B7219">
              <w:rPr>
                <w:rFonts w:cstheme="minorHAnsi"/>
                <w:lang w:eastAsia="en-AU"/>
              </w:rPr>
              <w:t xml:space="preserve">Performance issues are addressed in a timely manner. </w:t>
            </w:r>
          </w:p>
          <w:p w14:paraId="4FB5F628" w14:textId="77777777" w:rsidR="00AD6048" w:rsidRPr="002B7219" w:rsidRDefault="00AD6048" w:rsidP="00680403">
            <w:pPr>
              <w:pStyle w:val="ListParagraph"/>
              <w:numPr>
                <w:ilvl w:val="0"/>
                <w:numId w:val="21"/>
              </w:numPr>
              <w:ind w:right="346"/>
              <w:rPr>
                <w:rFonts w:cstheme="minorHAnsi"/>
                <w:lang w:eastAsia="en-AU"/>
              </w:rPr>
            </w:pPr>
            <w:r w:rsidRPr="002B7219">
              <w:rPr>
                <w:rFonts w:cstheme="minorHAnsi"/>
                <w:lang w:eastAsia="en-AU"/>
              </w:rPr>
              <w:t>Health and safety risks, issues and hazards are reported and addressed</w:t>
            </w:r>
          </w:p>
          <w:p w14:paraId="38F4C7F2" w14:textId="77777777" w:rsidR="00AD6048" w:rsidRPr="002B7219" w:rsidRDefault="00AD6048" w:rsidP="002B7219">
            <w:pPr>
              <w:pStyle w:val="ListParagraph"/>
              <w:spacing w:line="276" w:lineRule="auto"/>
              <w:ind w:left="317" w:right="346"/>
              <w:contextualSpacing/>
              <w:rPr>
                <w:rFonts w:cstheme="minorHAnsi"/>
                <w:color w:val="000000"/>
              </w:rPr>
            </w:pPr>
          </w:p>
        </w:tc>
      </w:tr>
    </w:tbl>
    <w:p w14:paraId="2472BA99" w14:textId="6DE987BA" w:rsidR="00DE428A" w:rsidRDefault="008F1487" w:rsidP="0055569B">
      <w:pPr>
        <w:spacing w:before="120"/>
        <w:ind w:right="721"/>
        <w:jc w:val="both"/>
        <w:rPr>
          <w:rFonts w:ascii="Calibri" w:hAnsi="Calibri" w:cs="Calibri"/>
          <w:color w:val="4B4B4B"/>
        </w:rPr>
      </w:pPr>
      <w:r w:rsidRPr="00F44593">
        <w:rPr>
          <w:rFonts w:ascii="Calibri" w:hAnsi="Calibri" w:cs="Calibri"/>
          <w:color w:val="1F1F1F"/>
        </w:rPr>
        <w:t xml:space="preserve">The </w:t>
      </w:r>
      <w:r w:rsidRPr="00F44593">
        <w:rPr>
          <w:rFonts w:ascii="Calibri" w:hAnsi="Calibri" w:cs="Calibri"/>
          <w:color w:val="343434"/>
        </w:rPr>
        <w:t xml:space="preserve">above </w:t>
      </w:r>
      <w:r w:rsidRPr="00F44593">
        <w:rPr>
          <w:rFonts w:ascii="Calibri" w:hAnsi="Calibri" w:cs="Calibri"/>
          <w:color w:val="1F1F1F"/>
        </w:rPr>
        <w:t xml:space="preserve">performance requirements </w:t>
      </w:r>
      <w:r w:rsidRPr="00F44593">
        <w:rPr>
          <w:rFonts w:ascii="Calibri" w:hAnsi="Calibri" w:cs="Calibri"/>
          <w:color w:val="343434"/>
        </w:rPr>
        <w:t xml:space="preserve">are </w:t>
      </w:r>
      <w:r w:rsidRPr="00F44593">
        <w:rPr>
          <w:rFonts w:ascii="Calibri" w:hAnsi="Calibri" w:cs="Calibri"/>
          <w:color w:val="1F1F1F"/>
        </w:rPr>
        <w:t>provided as a gu</w:t>
      </w:r>
      <w:r w:rsidRPr="00F44593">
        <w:rPr>
          <w:rFonts w:ascii="Calibri" w:hAnsi="Calibri" w:cs="Calibri"/>
          <w:color w:val="030303"/>
        </w:rPr>
        <w:t>i</w:t>
      </w:r>
      <w:r w:rsidRPr="00F44593">
        <w:rPr>
          <w:rFonts w:ascii="Calibri" w:hAnsi="Calibri" w:cs="Calibri"/>
          <w:color w:val="1F1F1F"/>
        </w:rPr>
        <w:t xml:space="preserve">de </w:t>
      </w:r>
      <w:r w:rsidRPr="00F44593">
        <w:rPr>
          <w:rFonts w:ascii="Calibri" w:hAnsi="Calibri" w:cs="Calibri"/>
          <w:color w:val="343434"/>
        </w:rPr>
        <w:t xml:space="preserve">only. </w:t>
      </w:r>
      <w:r w:rsidRPr="00F44593">
        <w:rPr>
          <w:rFonts w:ascii="Calibri" w:hAnsi="Calibri" w:cs="Calibri"/>
          <w:color w:val="1F1F1F"/>
        </w:rPr>
        <w:t xml:space="preserve">The </w:t>
      </w:r>
      <w:r w:rsidRPr="00F44593">
        <w:rPr>
          <w:rFonts w:ascii="Calibri" w:hAnsi="Calibri" w:cs="Calibri"/>
          <w:color w:val="343434"/>
        </w:rPr>
        <w:t xml:space="preserve">precise </w:t>
      </w:r>
      <w:r w:rsidRPr="00F44593">
        <w:rPr>
          <w:rFonts w:ascii="Calibri" w:hAnsi="Calibri" w:cs="Calibri"/>
          <w:color w:val="1F1F1F"/>
        </w:rPr>
        <w:t>performan</w:t>
      </w:r>
      <w:r w:rsidRPr="00F44593">
        <w:rPr>
          <w:rFonts w:ascii="Calibri" w:hAnsi="Calibri" w:cs="Calibri"/>
          <w:color w:val="4B4B4B"/>
        </w:rPr>
        <w:t xml:space="preserve">ce </w:t>
      </w:r>
      <w:r w:rsidRPr="00F44593">
        <w:rPr>
          <w:rFonts w:ascii="Calibri" w:hAnsi="Calibri" w:cs="Calibri"/>
          <w:color w:val="343434"/>
        </w:rPr>
        <w:t xml:space="preserve">measures </w:t>
      </w:r>
      <w:r w:rsidRPr="00F44593">
        <w:rPr>
          <w:rFonts w:ascii="Calibri" w:hAnsi="Calibri" w:cs="Calibri"/>
          <w:color w:val="1F1F1F"/>
        </w:rPr>
        <w:t xml:space="preserve">for this job </w:t>
      </w:r>
      <w:r w:rsidRPr="00F44593">
        <w:rPr>
          <w:rFonts w:ascii="Calibri" w:hAnsi="Calibri" w:cs="Calibri"/>
          <w:color w:val="343434"/>
        </w:rPr>
        <w:t xml:space="preserve">will </w:t>
      </w:r>
      <w:r w:rsidRPr="00F44593">
        <w:rPr>
          <w:rFonts w:ascii="Calibri" w:hAnsi="Calibri" w:cs="Calibri"/>
          <w:color w:val="1F1F1F"/>
        </w:rPr>
        <w:t xml:space="preserve">need further </w:t>
      </w:r>
      <w:r w:rsidRPr="00F44593">
        <w:rPr>
          <w:rFonts w:ascii="Calibri" w:hAnsi="Calibri" w:cs="Calibri"/>
          <w:color w:val="343434"/>
        </w:rPr>
        <w:t xml:space="preserve">discussion </w:t>
      </w:r>
      <w:r w:rsidRPr="00F44593">
        <w:rPr>
          <w:rFonts w:ascii="Calibri" w:hAnsi="Calibri" w:cs="Calibri"/>
          <w:color w:val="1F1F1F"/>
        </w:rPr>
        <w:t xml:space="preserve">between </w:t>
      </w:r>
      <w:r w:rsidRPr="00F44593">
        <w:rPr>
          <w:rFonts w:ascii="Calibri" w:hAnsi="Calibri" w:cs="Calibri"/>
          <w:color w:val="343434"/>
        </w:rPr>
        <w:t xml:space="preserve">the </w:t>
      </w:r>
      <w:r w:rsidRPr="00F44593">
        <w:rPr>
          <w:rFonts w:ascii="Calibri" w:hAnsi="Calibri" w:cs="Calibri"/>
          <w:color w:val="1F1F1F"/>
        </w:rPr>
        <w:t>jobholde</w:t>
      </w:r>
      <w:r w:rsidRPr="00F44593">
        <w:rPr>
          <w:rFonts w:ascii="Calibri" w:hAnsi="Calibri" w:cs="Calibri"/>
          <w:color w:val="030303"/>
        </w:rPr>
        <w:t xml:space="preserve">r </w:t>
      </w:r>
      <w:r w:rsidRPr="00F44593">
        <w:rPr>
          <w:rFonts w:ascii="Calibri" w:hAnsi="Calibri" w:cs="Calibri"/>
          <w:color w:val="343434"/>
        </w:rPr>
        <w:t>and superv</w:t>
      </w:r>
      <w:r w:rsidRPr="00F44593">
        <w:rPr>
          <w:rFonts w:ascii="Calibri" w:hAnsi="Calibri" w:cs="Calibri"/>
          <w:color w:val="606060"/>
        </w:rPr>
        <w:t>i</w:t>
      </w:r>
      <w:r w:rsidRPr="00F44593">
        <w:rPr>
          <w:rFonts w:ascii="Calibri" w:hAnsi="Calibri" w:cs="Calibri"/>
          <w:color w:val="343434"/>
        </w:rPr>
        <w:t xml:space="preserve">sor as part of </w:t>
      </w:r>
      <w:r w:rsidRPr="00F44593">
        <w:rPr>
          <w:rFonts w:ascii="Calibri" w:hAnsi="Calibri" w:cs="Calibri"/>
          <w:color w:val="1F1F1F"/>
        </w:rPr>
        <w:t xml:space="preserve">the </w:t>
      </w:r>
      <w:r w:rsidRPr="00F44593">
        <w:rPr>
          <w:rFonts w:ascii="Calibri" w:hAnsi="Calibri" w:cs="Calibri"/>
          <w:color w:val="343434"/>
        </w:rPr>
        <w:t xml:space="preserve">performance </w:t>
      </w:r>
      <w:r w:rsidRPr="00F44593">
        <w:rPr>
          <w:rFonts w:ascii="Calibri" w:hAnsi="Calibri" w:cs="Calibri"/>
          <w:color w:val="1F1F1F"/>
        </w:rPr>
        <w:t>development process</w:t>
      </w:r>
      <w:r w:rsidRPr="00F44593">
        <w:rPr>
          <w:rFonts w:ascii="Calibri" w:hAnsi="Calibri" w:cs="Calibri"/>
          <w:color w:val="4B4B4B"/>
        </w:rPr>
        <w:t>.</w:t>
      </w:r>
    </w:p>
    <w:p w14:paraId="3308D053" w14:textId="77777777" w:rsidR="00D53449" w:rsidRDefault="00D53449" w:rsidP="0055569B">
      <w:pPr>
        <w:spacing w:before="120"/>
        <w:ind w:right="721"/>
        <w:jc w:val="both"/>
        <w:rPr>
          <w:rFonts w:ascii="Calibri" w:hAnsi="Calibri" w:cs="Calibri"/>
          <w:color w:val="4B4B4B"/>
        </w:rPr>
      </w:pPr>
    </w:p>
    <w:p w14:paraId="2472BA9E" w14:textId="1D5FC2F8" w:rsidR="00DE428A" w:rsidRDefault="00DE428A">
      <w:pPr>
        <w:spacing w:before="9"/>
        <w:rPr>
          <w:rFonts w:ascii="Calibri" w:eastAsia="Arial" w:hAnsi="Calibri" w:cs="Calibri"/>
          <w:bCs/>
        </w:rPr>
      </w:pPr>
    </w:p>
    <w:tbl>
      <w:tblPr>
        <w:tblStyle w:val="TableGrid"/>
        <w:tblW w:w="0" w:type="auto"/>
        <w:tblLook w:val="04A0" w:firstRow="1" w:lastRow="0" w:firstColumn="1" w:lastColumn="0" w:noHBand="0" w:noVBand="1"/>
      </w:tblPr>
      <w:tblGrid>
        <w:gridCol w:w="6232"/>
      </w:tblGrid>
      <w:tr w:rsidR="009B77F9" w14:paraId="5E14F429" w14:textId="77777777" w:rsidTr="00DE1869">
        <w:tc>
          <w:tcPr>
            <w:tcW w:w="6232" w:type="dxa"/>
            <w:shd w:val="clear" w:color="auto" w:fill="0000FF"/>
          </w:tcPr>
          <w:p w14:paraId="389242AF" w14:textId="6CB45E9E" w:rsidR="009B77F9" w:rsidRDefault="009B77F9" w:rsidP="003059B0">
            <w:pPr>
              <w:spacing w:before="9"/>
              <w:rPr>
                <w:rFonts w:ascii="Calibri" w:eastAsia="Arial" w:hAnsi="Calibri" w:cs="Calibri"/>
                <w:bCs/>
              </w:rPr>
            </w:pPr>
            <w:r w:rsidRPr="003059B0">
              <w:rPr>
                <w:rFonts w:ascii="Calibri" w:hAnsi="Calibri" w:cs="Calibri"/>
                <w:b/>
                <w:color w:val="FFFFFF" w:themeColor="background1"/>
                <w:w w:val="105"/>
              </w:rPr>
              <w:t xml:space="preserve">Most </w:t>
            </w:r>
            <w:r w:rsidR="003059B0">
              <w:rPr>
                <w:rFonts w:ascii="Calibri" w:hAnsi="Calibri" w:cs="Calibri"/>
                <w:b/>
                <w:color w:val="FFFFFF" w:themeColor="background1"/>
                <w:w w:val="105"/>
              </w:rPr>
              <w:t>C</w:t>
            </w:r>
            <w:r w:rsidRPr="003059B0">
              <w:rPr>
                <w:rFonts w:ascii="Calibri" w:hAnsi="Calibri" w:cs="Calibri"/>
                <w:b/>
                <w:color w:val="FFFFFF" w:themeColor="background1"/>
                <w:w w:val="105"/>
              </w:rPr>
              <w:t xml:space="preserve">hallenging </w:t>
            </w:r>
            <w:r w:rsidR="003059B0">
              <w:rPr>
                <w:rFonts w:ascii="Calibri" w:hAnsi="Calibri" w:cs="Calibri"/>
                <w:b/>
                <w:color w:val="FFFFFF" w:themeColor="background1"/>
                <w:w w:val="105"/>
              </w:rPr>
              <w:t>D</w:t>
            </w:r>
            <w:r w:rsidRPr="003059B0">
              <w:rPr>
                <w:rFonts w:ascii="Calibri" w:hAnsi="Calibri" w:cs="Calibri"/>
                <w:b/>
                <w:color w:val="FFFFFF" w:themeColor="background1"/>
                <w:w w:val="105"/>
              </w:rPr>
              <w:t xml:space="preserve">uties </w:t>
            </w:r>
            <w:r w:rsidR="003059B0">
              <w:rPr>
                <w:rFonts w:ascii="Calibri" w:hAnsi="Calibri" w:cs="Calibri"/>
                <w:b/>
                <w:color w:val="FFFFFF" w:themeColor="background1"/>
                <w:w w:val="105"/>
              </w:rPr>
              <w:t>T</w:t>
            </w:r>
            <w:r w:rsidRPr="003059B0">
              <w:rPr>
                <w:rFonts w:ascii="Calibri" w:hAnsi="Calibri" w:cs="Calibri"/>
                <w:b/>
                <w:color w:val="FFFFFF" w:themeColor="background1"/>
                <w:w w:val="105"/>
              </w:rPr>
              <w:t>ypically</w:t>
            </w:r>
            <w:r w:rsidRPr="003059B0">
              <w:rPr>
                <w:rFonts w:ascii="Calibri" w:hAnsi="Calibri" w:cs="Calibri"/>
                <w:b/>
                <w:color w:val="FFFFFF" w:themeColor="background1"/>
                <w:spacing w:val="-18"/>
                <w:w w:val="105"/>
              </w:rPr>
              <w:t xml:space="preserve"> </w:t>
            </w:r>
            <w:r w:rsidR="003059B0">
              <w:rPr>
                <w:rFonts w:ascii="Calibri" w:hAnsi="Calibri" w:cs="Calibri"/>
                <w:b/>
                <w:color w:val="FFFFFF" w:themeColor="background1"/>
                <w:spacing w:val="-18"/>
                <w:w w:val="105"/>
              </w:rPr>
              <w:t>U</w:t>
            </w:r>
            <w:r w:rsidRPr="003059B0">
              <w:rPr>
                <w:rFonts w:ascii="Calibri" w:hAnsi="Calibri" w:cs="Calibri"/>
                <w:b/>
                <w:color w:val="FFFFFF" w:themeColor="background1"/>
                <w:w w:val="105"/>
              </w:rPr>
              <w:t>ndertaken</w:t>
            </w:r>
            <w:r w:rsidR="005A0C39">
              <w:rPr>
                <w:rFonts w:ascii="Calibri" w:hAnsi="Calibri" w:cs="Calibri"/>
                <w:b/>
                <w:color w:val="FFFFFF" w:themeColor="background1"/>
                <w:w w:val="105"/>
              </w:rPr>
              <w:t xml:space="preserve"> (Complexity)</w:t>
            </w:r>
            <w:r w:rsidRPr="003059B0">
              <w:rPr>
                <w:rFonts w:ascii="Calibri" w:hAnsi="Calibri" w:cs="Calibri"/>
                <w:b/>
                <w:color w:val="FFFFFF" w:themeColor="background1"/>
                <w:w w:val="105"/>
              </w:rPr>
              <w:t>:</w:t>
            </w:r>
          </w:p>
        </w:tc>
      </w:tr>
    </w:tbl>
    <w:p w14:paraId="46BC349E" w14:textId="77777777" w:rsidR="009B77F9" w:rsidRPr="00F44593" w:rsidRDefault="009B77F9">
      <w:pPr>
        <w:spacing w:before="9"/>
        <w:rPr>
          <w:rFonts w:ascii="Calibri" w:eastAsia="Arial" w:hAnsi="Calibri" w:cs="Calibri"/>
          <w:bCs/>
        </w:rPr>
      </w:pPr>
    </w:p>
    <w:tbl>
      <w:tblPr>
        <w:tblStyle w:val="TableGrid"/>
        <w:tblW w:w="0" w:type="auto"/>
        <w:tblLook w:val="04A0" w:firstRow="1" w:lastRow="0" w:firstColumn="1" w:lastColumn="0" w:noHBand="0" w:noVBand="1"/>
      </w:tblPr>
      <w:tblGrid>
        <w:gridCol w:w="10350"/>
      </w:tblGrid>
      <w:tr w:rsidR="002A0B46" w14:paraId="67DB11E6" w14:textId="77777777" w:rsidTr="002A0B46">
        <w:tc>
          <w:tcPr>
            <w:tcW w:w="10350" w:type="dxa"/>
          </w:tcPr>
          <w:p w14:paraId="230DF2DB" w14:textId="692A8942" w:rsidR="00D53449" w:rsidRPr="002B7219" w:rsidRDefault="00D53449" w:rsidP="00D53449">
            <w:pPr>
              <w:tabs>
                <w:tab w:val="left" w:pos="357"/>
              </w:tabs>
              <w:spacing w:before="60" w:line="276" w:lineRule="auto"/>
              <w:rPr>
                <w:rFonts w:cstheme="minorHAnsi"/>
              </w:rPr>
            </w:pPr>
            <w:r w:rsidRPr="002B7219">
              <w:rPr>
                <w:rFonts w:cstheme="minorHAnsi"/>
              </w:rPr>
              <w:t>Most challenging duties typically undertaken:</w:t>
            </w:r>
          </w:p>
          <w:p w14:paraId="7E8FD658" w14:textId="746C136C" w:rsidR="00EC124C" w:rsidRDefault="00EC124C" w:rsidP="00680403">
            <w:pPr>
              <w:pStyle w:val="bullet"/>
              <w:numPr>
                <w:ilvl w:val="0"/>
                <w:numId w:val="9"/>
              </w:numPr>
              <w:spacing w:line="276" w:lineRule="auto"/>
              <w:ind w:left="284" w:hanging="284"/>
              <w:jc w:val="left"/>
              <w:rPr>
                <w:rFonts w:asciiTheme="minorHAnsi" w:hAnsiTheme="minorHAnsi" w:cstheme="minorHAnsi"/>
                <w:sz w:val="22"/>
                <w:szCs w:val="22"/>
              </w:rPr>
            </w:pPr>
            <w:r>
              <w:rPr>
                <w:rFonts w:asciiTheme="minorHAnsi" w:hAnsiTheme="minorHAnsi" w:cstheme="minorHAnsi"/>
                <w:sz w:val="22"/>
                <w:szCs w:val="22"/>
              </w:rPr>
              <w:t>Being the Shared Services champion in the division when this way of working is still new.</w:t>
            </w:r>
          </w:p>
          <w:p w14:paraId="76FFDB0F" w14:textId="52F2EE73" w:rsidR="00AD6048" w:rsidRPr="002B7219" w:rsidRDefault="00AD6048" w:rsidP="00680403">
            <w:pPr>
              <w:pStyle w:val="bullet"/>
              <w:numPr>
                <w:ilvl w:val="0"/>
                <w:numId w:val="9"/>
              </w:numPr>
              <w:spacing w:line="276" w:lineRule="auto"/>
              <w:ind w:left="284" w:hanging="284"/>
              <w:jc w:val="left"/>
              <w:rPr>
                <w:rFonts w:asciiTheme="minorHAnsi" w:hAnsiTheme="minorHAnsi" w:cstheme="minorHAnsi"/>
                <w:sz w:val="22"/>
                <w:szCs w:val="22"/>
              </w:rPr>
            </w:pPr>
            <w:r w:rsidRPr="002B7219">
              <w:rPr>
                <w:rFonts w:asciiTheme="minorHAnsi" w:hAnsiTheme="minorHAnsi" w:cstheme="minorHAnsi"/>
                <w:sz w:val="22"/>
                <w:szCs w:val="22"/>
              </w:rPr>
              <w:t>Providing strong financial management leadership in an uncertain financial environment</w:t>
            </w:r>
            <w:r w:rsidR="00EC124C">
              <w:rPr>
                <w:rFonts w:asciiTheme="minorHAnsi" w:hAnsiTheme="minorHAnsi" w:cstheme="minorHAnsi"/>
                <w:sz w:val="22"/>
                <w:szCs w:val="22"/>
              </w:rPr>
              <w:t xml:space="preserve"> </w:t>
            </w:r>
          </w:p>
          <w:p w14:paraId="5083D039" w14:textId="77777777" w:rsidR="00AD6048" w:rsidRPr="002B7219" w:rsidRDefault="00AD6048" w:rsidP="00680403">
            <w:pPr>
              <w:pStyle w:val="bullet"/>
              <w:numPr>
                <w:ilvl w:val="0"/>
                <w:numId w:val="9"/>
              </w:numPr>
              <w:spacing w:line="276" w:lineRule="auto"/>
              <w:ind w:left="284" w:hanging="284"/>
              <w:jc w:val="left"/>
              <w:rPr>
                <w:rFonts w:asciiTheme="minorHAnsi" w:hAnsiTheme="minorHAnsi" w:cstheme="minorHAnsi"/>
                <w:sz w:val="22"/>
                <w:szCs w:val="22"/>
              </w:rPr>
            </w:pPr>
            <w:r w:rsidRPr="002B7219">
              <w:rPr>
                <w:rFonts w:asciiTheme="minorHAnsi" w:hAnsiTheme="minorHAnsi" w:cstheme="minorHAnsi"/>
                <w:sz w:val="22"/>
                <w:szCs w:val="22"/>
                <w:lang w:val="en-US" w:eastAsia="en-US"/>
              </w:rPr>
              <w:t>Managing different stakeholder needs and expectations in a changing environment.</w:t>
            </w:r>
          </w:p>
          <w:p w14:paraId="02F0D032" w14:textId="77777777" w:rsidR="00EC124C" w:rsidRPr="00EC124C" w:rsidRDefault="00AD6048" w:rsidP="00680403">
            <w:pPr>
              <w:pStyle w:val="bullet"/>
              <w:numPr>
                <w:ilvl w:val="0"/>
                <w:numId w:val="9"/>
              </w:numPr>
              <w:spacing w:line="276" w:lineRule="auto"/>
              <w:ind w:left="284" w:hanging="284"/>
              <w:jc w:val="left"/>
              <w:rPr>
                <w:rFonts w:asciiTheme="minorHAnsi" w:hAnsiTheme="minorHAnsi" w:cstheme="minorHAnsi"/>
                <w:sz w:val="22"/>
                <w:szCs w:val="22"/>
              </w:rPr>
            </w:pPr>
            <w:r w:rsidRPr="002B7219">
              <w:rPr>
                <w:rFonts w:asciiTheme="minorHAnsi" w:hAnsiTheme="minorHAnsi" w:cstheme="minorHAnsi"/>
                <w:sz w:val="22"/>
                <w:szCs w:val="22"/>
                <w:lang w:val="en-US" w:eastAsia="en-US"/>
              </w:rPr>
              <w:t xml:space="preserve">Managing dual </w:t>
            </w:r>
            <w:r w:rsidR="00EC124C">
              <w:rPr>
                <w:rFonts w:asciiTheme="minorHAnsi" w:hAnsiTheme="minorHAnsi" w:cstheme="minorHAnsi"/>
                <w:sz w:val="22"/>
                <w:szCs w:val="22"/>
                <w:lang w:val="en-US" w:eastAsia="en-US"/>
              </w:rPr>
              <w:t xml:space="preserve">or matrix </w:t>
            </w:r>
            <w:r w:rsidRPr="002B7219">
              <w:rPr>
                <w:rFonts w:asciiTheme="minorHAnsi" w:hAnsiTheme="minorHAnsi" w:cstheme="minorHAnsi"/>
                <w:sz w:val="22"/>
                <w:szCs w:val="22"/>
                <w:lang w:val="en-US" w:eastAsia="en-US"/>
              </w:rPr>
              <w:t>reporting line relationships</w:t>
            </w:r>
            <w:r w:rsidR="00EC124C">
              <w:rPr>
                <w:rFonts w:asciiTheme="minorHAnsi" w:hAnsiTheme="minorHAnsi" w:cstheme="minorHAnsi"/>
                <w:sz w:val="22"/>
                <w:szCs w:val="22"/>
                <w:lang w:val="en-US" w:eastAsia="en-US"/>
              </w:rPr>
              <w:t>.</w:t>
            </w:r>
          </w:p>
          <w:p w14:paraId="6BD80B9F" w14:textId="7CF44306" w:rsidR="00AD6048" w:rsidRPr="002B7219" w:rsidRDefault="00EC124C" w:rsidP="00680403">
            <w:pPr>
              <w:pStyle w:val="bullet"/>
              <w:numPr>
                <w:ilvl w:val="0"/>
                <w:numId w:val="9"/>
              </w:numPr>
              <w:spacing w:line="276" w:lineRule="auto"/>
              <w:ind w:left="284" w:hanging="284"/>
              <w:jc w:val="left"/>
              <w:rPr>
                <w:rFonts w:asciiTheme="minorHAnsi" w:hAnsiTheme="minorHAnsi" w:cstheme="minorHAnsi"/>
                <w:sz w:val="22"/>
                <w:szCs w:val="22"/>
              </w:rPr>
            </w:pPr>
            <w:r>
              <w:rPr>
                <w:rFonts w:asciiTheme="minorHAnsi" w:hAnsiTheme="minorHAnsi" w:cstheme="minorHAnsi"/>
                <w:sz w:val="22"/>
                <w:szCs w:val="22"/>
                <w:lang w:val="en-US" w:eastAsia="en-US"/>
              </w:rPr>
              <w:t>Actively cultivating and working closely with other finance team leaders horizontally.</w:t>
            </w:r>
          </w:p>
          <w:p w14:paraId="5A42C8B3" w14:textId="77777777" w:rsidR="00AD6048" w:rsidRPr="002B7219" w:rsidRDefault="00AD6048" w:rsidP="00680403">
            <w:pPr>
              <w:pStyle w:val="bullet"/>
              <w:numPr>
                <w:ilvl w:val="0"/>
                <w:numId w:val="9"/>
              </w:numPr>
              <w:spacing w:line="276" w:lineRule="auto"/>
              <w:ind w:left="284" w:hanging="284"/>
              <w:jc w:val="left"/>
              <w:rPr>
                <w:rFonts w:asciiTheme="minorHAnsi" w:hAnsiTheme="minorHAnsi" w:cstheme="minorHAnsi"/>
                <w:sz w:val="22"/>
                <w:szCs w:val="22"/>
              </w:rPr>
            </w:pPr>
            <w:r w:rsidRPr="002B7219">
              <w:rPr>
                <w:rFonts w:asciiTheme="minorHAnsi" w:hAnsiTheme="minorHAnsi" w:cstheme="minorHAnsi"/>
                <w:sz w:val="22"/>
                <w:szCs w:val="22"/>
              </w:rPr>
              <w:t>Supporting a diverse group of divisional finance and procurement staff to work together towards attaining the Shared Services vision.</w:t>
            </w:r>
          </w:p>
          <w:p w14:paraId="758A37F9" w14:textId="05F99FEB" w:rsidR="00F95D73" w:rsidRPr="00F95D73" w:rsidRDefault="00AD6048" w:rsidP="00F95D73">
            <w:pPr>
              <w:pStyle w:val="ListParagraph"/>
              <w:numPr>
                <w:ilvl w:val="0"/>
                <w:numId w:val="9"/>
              </w:numPr>
              <w:tabs>
                <w:tab w:val="clear" w:pos="720"/>
                <w:tab w:val="left" w:pos="709"/>
              </w:tabs>
              <w:spacing w:before="120" w:after="120" w:line="276" w:lineRule="auto"/>
              <w:ind w:left="284" w:hanging="284"/>
              <w:contextualSpacing/>
              <w:rPr>
                <w:rFonts w:cstheme="minorHAnsi"/>
              </w:rPr>
            </w:pPr>
            <w:r w:rsidRPr="002B7219">
              <w:rPr>
                <w:rFonts w:cstheme="minorHAnsi"/>
              </w:rPr>
              <w:t>Promoting the new Shared Services way of working in a traditionally siloed organisation</w:t>
            </w:r>
          </w:p>
          <w:p w14:paraId="72E21F63" w14:textId="77777777" w:rsidR="002A0B46" w:rsidRDefault="002A0B46" w:rsidP="00D53449">
            <w:pPr>
              <w:rPr>
                <w:rFonts w:ascii="Calibri" w:hAnsi="Calibri" w:cs="Calibri"/>
                <w:color w:val="FFFFFF"/>
              </w:rPr>
            </w:pPr>
          </w:p>
        </w:tc>
      </w:tr>
    </w:tbl>
    <w:p w14:paraId="19FC5613" w14:textId="6E1255AC" w:rsidR="002A0B46" w:rsidRDefault="002A0B46" w:rsidP="00997E82">
      <w:pPr>
        <w:rPr>
          <w:rFonts w:ascii="Calibri" w:hAnsi="Calibri" w:cs="Calibri"/>
          <w:color w:val="FFFFFF"/>
        </w:rPr>
      </w:pPr>
    </w:p>
    <w:p w14:paraId="739D589E" w14:textId="77777777" w:rsidR="002A0B46" w:rsidRPr="00F44593" w:rsidRDefault="002A0B46" w:rsidP="00997E82">
      <w:pPr>
        <w:rPr>
          <w:rFonts w:ascii="Calibri" w:hAnsi="Calibri" w:cs="Calibri"/>
          <w:color w:val="FFFFF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3"/>
      </w:tblGrid>
      <w:tr w:rsidR="00997E82" w:rsidRPr="00F44593" w14:paraId="5349754F" w14:textId="77777777" w:rsidTr="003059B0">
        <w:tc>
          <w:tcPr>
            <w:tcW w:w="4673" w:type="dxa"/>
            <w:tcBorders>
              <w:top w:val="single" w:sz="4" w:space="0" w:color="auto"/>
              <w:bottom w:val="single" w:sz="4" w:space="0" w:color="auto"/>
            </w:tcBorders>
            <w:shd w:val="clear" w:color="auto" w:fill="0000FF"/>
          </w:tcPr>
          <w:p w14:paraId="12C2B940" w14:textId="77777777" w:rsidR="00997E82" w:rsidRPr="00F44593" w:rsidRDefault="00997E82" w:rsidP="00AB6CC1">
            <w:pPr>
              <w:rPr>
                <w:rFonts w:ascii="Calibri" w:hAnsi="Calibri" w:cs="Calibri"/>
                <w:b/>
                <w:color w:val="FFFFFF"/>
              </w:rPr>
            </w:pPr>
            <w:r w:rsidRPr="00F44593">
              <w:rPr>
                <w:rFonts w:ascii="Calibri" w:hAnsi="Calibri" w:cs="Calibri"/>
                <w:b/>
                <w:color w:val="FFFFFF"/>
              </w:rPr>
              <w:t>Functional Relationships &amp; Relationship Skills:</w:t>
            </w:r>
          </w:p>
        </w:tc>
      </w:tr>
    </w:tbl>
    <w:p w14:paraId="43D9FFA4" w14:textId="48AAD549" w:rsidR="00F44593" w:rsidRPr="00F44593" w:rsidRDefault="00F44593" w:rsidP="003059B0">
      <w:pPr>
        <w:rPr>
          <w:rFonts w:ascii="Calibri" w:hAnsi="Calibri" w:cs="Calibri"/>
        </w:rPr>
      </w:pPr>
    </w:p>
    <w:tbl>
      <w:tblPr>
        <w:tblStyle w:val="TableGrid"/>
        <w:tblW w:w="0" w:type="auto"/>
        <w:tblLayout w:type="fixed"/>
        <w:tblLook w:val="04A0" w:firstRow="1" w:lastRow="0" w:firstColumn="1" w:lastColumn="0" w:noHBand="0" w:noVBand="1"/>
      </w:tblPr>
      <w:tblGrid>
        <w:gridCol w:w="4673"/>
        <w:gridCol w:w="5135"/>
      </w:tblGrid>
      <w:tr w:rsidR="0055569B" w:rsidRPr="00F44593" w14:paraId="66F53173" w14:textId="77777777" w:rsidTr="00707436">
        <w:trPr>
          <w:trHeight w:val="380"/>
        </w:trPr>
        <w:tc>
          <w:tcPr>
            <w:tcW w:w="4673" w:type="dxa"/>
          </w:tcPr>
          <w:p w14:paraId="64681562" w14:textId="4930B4F6" w:rsidR="0055569B" w:rsidRPr="00F44593" w:rsidRDefault="0055569B" w:rsidP="0055569B">
            <w:pPr>
              <w:pStyle w:val="Heading1"/>
              <w:spacing w:before="51"/>
              <w:ind w:left="0" w:right="841"/>
              <w:rPr>
                <w:rFonts w:ascii="Calibri" w:hAnsi="Calibri" w:cs="Calibri"/>
                <w:b w:val="0"/>
                <w:bCs w:val="0"/>
                <w:sz w:val="22"/>
                <w:szCs w:val="22"/>
              </w:rPr>
            </w:pPr>
            <w:r w:rsidRPr="00F44593">
              <w:rPr>
                <w:rFonts w:ascii="Calibri" w:hAnsi="Calibri" w:cs="Calibri"/>
                <w:color w:val="181818"/>
                <w:w w:val="105"/>
                <w:sz w:val="22"/>
                <w:szCs w:val="22"/>
              </w:rPr>
              <w:t xml:space="preserve">Key </w:t>
            </w:r>
            <w:r w:rsidRPr="00F44593">
              <w:rPr>
                <w:rFonts w:ascii="Calibri" w:hAnsi="Calibri" w:cs="Calibri"/>
                <w:color w:val="2B2B2B"/>
                <w:w w:val="105"/>
                <w:sz w:val="22"/>
                <w:szCs w:val="22"/>
              </w:rPr>
              <w:t xml:space="preserve">internal </w:t>
            </w:r>
            <w:r w:rsidRPr="00F44593">
              <w:rPr>
                <w:rFonts w:ascii="Calibri" w:hAnsi="Calibri" w:cs="Calibri"/>
                <w:color w:val="181818"/>
                <w:w w:val="105"/>
                <w:sz w:val="22"/>
                <w:szCs w:val="22"/>
              </w:rPr>
              <w:t>and/or external</w:t>
            </w:r>
            <w:r w:rsidRPr="00F44593">
              <w:rPr>
                <w:rFonts w:ascii="Calibri" w:hAnsi="Calibri" w:cs="Calibri"/>
                <w:color w:val="181818"/>
                <w:spacing w:val="-6"/>
                <w:w w:val="105"/>
                <w:sz w:val="22"/>
                <w:szCs w:val="22"/>
              </w:rPr>
              <w:t xml:space="preserve"> </w:t>
            </w:r>
            <w:r w:rsidRPr="00F44593">
              <w:rPr>
                <w:rFonts w:ascii="Calibri" w:hAnsi="Calibri" w:cs="Calibri"/>
                <w:color w:val="181818"/>
                <w:w w:val="105"/>
                <w:sz w:val="22"/>
                <w:szCs w:val="22"/>
              </w:rPr>
              <w:t>contacts</w:t>
            </w:r>
          </w:p>
        </w:tc>
        <w:tc>
          <w:tcPr>
            <w:tcW w:w="5135" w:type="dxa"/>
          </w:tcPr>
          <w:p w14:paraId="080946FE" w14:textId="55759262" w:rsidR="0055569B" w:rsidRPr="00F44593" w:rsidRDefault="0055569B" w:rsidP="0055569B">
            <w:pPr>
              <w:pStyle w:val="Heading1"/>
              <w:spacing w:before="51"/>
              <w:ind w:left="0" w:right="841"/>
              <w:rPr>
                <w:rFonts w:ascii="Calibri" w:hAnsi="Calibri" w:cs="Calibri"/>
                <w:b w:val="0"/>
                <w:bCs w:val="0"/>
                <w:sz w:val="22"/>
                <w:szCs w:val="22"/>
              </w:rPr>
            </w:pPr>
            <w:r w:rsidRPr="00F44593">
              <w:rPr>
                <w:rFonts w:ascii="Calibri" w:hAnsi="Calibri" w:cs="Calibri"/>
                <w:color w:val="181818"/>
                <w:w w:val="105"/>
                <w:sz w:val="22"/>
                <w:szCs w:val="22"/>
              </w:rPr>
              <w:t>Nature of the contact most</w:t>
            </w:r>
            <w:r w:rsidRPr="00F44593">
              <w:rPr>
                <w:rFonts w:ascii="Calibri" w:hAnsi="Calibri" w:cs="Calibri"/>
                <w:color w:val="181818"/>
                <w:spacing w:val="-7"/>
                <w:w w:val="105"/>
                <w:sz w:val="22"/>
                <w:szCs w:val="22"/>
              </w:rPr>
              <w:t xml:space="preserve"> </w:t>
            </w:r>
            <w:r w:rsidRPr="00F44593">
              <w:rPr>
                <w:rFonts w:ascii="Calibri" w:hAnsi="Calibri" w:cs="Calibri"/>
                <w:color w:val="181818"/>
                <w:w w:val="105"/>
                <w:sz w:val="22"/>
                <w:szCs w:val="22"/>
              </w:rPr>
              <w:t>typical</w:t>
            </w:r>
          </w:p>
        </w:tc>
      </w:tr>
      <w:tr w:rsidR="00AD6048" w:rsidRPr="00F44593" w14:paraId="5BE3F38A" w14:textId="77777777" w:rsidTr="00707436">
        <w:tc>
          <w:tcPr>
            <w:tcW w:w="4673" w:type="dxa"/>
          </w:tcPr>
          <w:p w14:paraId="6D2C37E1" w14:textId="3DF0062C" w:rsidR="00AD6048" w:rsidRPr="002B7219" w:rsidRDefault="00AD6048" w:rsidP="00AD6048">
            <w:pPr>
              <w:spacing w:before="60" w:after="60" w:line="276" w:lineRule="auto"/>
              <w:contextualSpacing/>
              <w:rPr>
                <w:rFonts w:cstheme="minorHAnsi"/>
                <w:b/>
                <w:bCs/>
              </w:rPr>
            </w:pPr>
            <w:r w:rsidRPr="002B7219">
              <w:rPr>
                <w:rFonts w:cstheme="minorHAnsi"/>
                <w:b/>
                <w:bCs/>
              </w:rPr>
              <w:t>External</w:t>
            </w:r>
          </w:p>
          <w:p w14:paraId="70FC2731" w14:textId="6DF776F1"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Donors</w:t>
            </w:r>
          </w:p>
          <w:p w14:paraId="4B93159A" w14:textId="1280C46C"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Consultants</w:t>
            </w:r>
          </w:p>
          <w:p w14:paraId="64B090E1" w14:textId="77777777"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Grantees</w:t>
            </w:r>
          </w:p>
          <w:p w14:paraId="64B30311" w14:textId="77777777"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 xml:space="preserve">Member countries </w:t>
            </w:r>
          </w:p>
          <w:p w14:paraId="4289A2A1" w14:textId="77777777"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Auditors</w:t>
            </w:r>
          </w:p>
          <w:p w14:paraId="6776E4F0" w14:textId="661DCFD6"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Regional agencies</w:t>
            </w:r>
          </w:p>
        </w:tc>
        <w:tc>
          <w:tcPr>
            <w:tcW w:w="5135" w:type="dxa"/>
          </w:tcPr>
          <w:p w14:paraId="14531B0B" w14:textId="77777777" w:rsidR="00AD6048" w:rsidRPr="002B7219" w:rsidRDefault="00AD6048" w:rsidP="00AD6048">
            <w:pPr>
              <w:pStyle w:val="ListParagraph"/>
              <w:spacing w:before="60" w:after="60" w:line="276" w:lineRule="auto"/>
              <w:ind w:left="354"/>
              <w:contextualSpacing/>
              <w:rPr>
                <w:rFonts w:cstheme="minorHAnsi"/>
              </w:rPr>
            </w:pPr>
          </w:p>
          <w:p w14:paraId="2D234E21" w14:textId="03093C18" w:rsidR="00AD6048" w:rsidRPr="002B7219" w:rsidRDefault="00AD6048" w:rsidP="00680403">
            <w:pPr>
              <w:pStyle w:val="ListParagraph"/>
              <w:numPr>
                <w:ilvl w:val="0"/>
                <w:numId w:val="10"/>
              </w:numPr>
              <w:spacing w:before="60" w:after="60" w:line="276" w:lineRule="auto"/>
              <w:ind w:left="354" w:hanging="354"/>
              <w:contextualSpacing/>
              <w:rPr>
                <w:rFonts w:cstheme="minorHAnsi"/>
              </w:rPr>
            </w:pPr>
            <w:r w:rsidRPr="002B7219">
              <w:rPr>
                <w:rFonts w:cstheme="minorHAnsi"/>
              </w:rPr>
              <w:t xml:space="preserve">Discuss policies, processes </w:t>
            </w:r>
          </w:p>
          <w:p w14:paraId="3E791278" w14:textId="77777777" w:rsidR="00AD6048" w:rsidRPr="002B7219" w:rsidRDefault="00AD6048" w:rsidP="00680403">
            <w:pPr>
              <w:pStyle w:val="ListParagraph"/>
              <w:numPr>
                <w:ilvl w:val="0"/>
                <w:numId w:val="10"/>
              </w:numPr>
              <w:spacing w:before="60" w:after="60" w:line="276" w:lineRule="auto"/>
              <w:ind w:left="354" w:hanging="354"/>
              <w:contextualSpacing/>
              <w:rPr>
                <w:rFonts w:cstheme="minorHAnsi"/>
              </w:rPr>
            </w:pPr>
            <w:r w:rsidRPr="002B7219">
              <w:rPr>
                <w:rFonts w:cstheme="minorHAnsi"/>
              </w:rPr>
              <w:t xml:space="preserve">Understand expectations </w:t>
            </w:r>
          </w:p>
          <w:p w14:paraId="45C64E33" w14:textId="77777777" w:rsidR="00AD6048" w:rsidRPr="002B7219" w:rsidRDefault="00AD6048" w:rsidP="00680403">
            <w:pPr>
              <w:pStyle w:val="ListParagraph"/>
              <w:numPr>
                <w:ilvl w:val="0"/>
                <w:numId w:val="10"/>
              </w:numPr>
              <w:spacing w:before="60" w:after="60" w:line="276" w:lineRule="auto"/>
              <w:ind w:left="354" w:hanging="354"/>
              <w:contextualSpacing/>
              <w:rPr>
                <w:rFonts w:cstheme="minorHAnsi"/>
              </w:rPr>
            </w:pPr>
            <w:r w:rsidRPr="002B7219">
              <w:rPr>
                <w:rFonts w:cstheme="minorHAnsi"/>
              </w:rPr>
              <w:t>Obtain advise</w:t>
            </w:r>
          </w:p>
          <w:p w14:paraId="63B2D4BD" w14:textId="77777777" w:rsidR="00AD6048" w:rsidRPr="002B7219" w:rsidRDefault="00AD6048" w:rsidP="00680403">
            <w:pPr>
              <w:pStyle w:val="ListParagraph"/>
              <w:numPr>
                <w:ilvl w:val="0"/>
                <w:numId w:val="10"/>
              </w:numPr>
              <w:spacing w:before="60" w:after="60" w:line="276" w:lineRule="auto"/>
              <w:ind w:left="354" w:hanging="354"/>
              <w:contextualSpacing/>
              <w:rPr>
                <w:rFonts w:cstheme="minorHAnsi"/>
              </w:rPr>
            </w:pPr>
            <w:r w:rsidRPr="002B7219">
              <w:rPr>
                <w:rFonts w:cstheme="minorHAnsi"/>
              </w:rPr>
              <w:t>Provide reporting and information</w:t>
            </w:r>
          </w:p>
          <w:p w14:paraId="5739B50F" w14:textId="327F1C99" w:rsidR="00AD6048" w:rsidRPr="002B7219" w:rsidRDefault="00AD6048" w:rsidP="00AD6048">
            <w:pPr>
              <w:pStyle w:val="Heading1"/>
              <w:spacing w:before="51"/>
              <w:ind w:left="0" w:right="34"/>
              <w:rPr>
                <w:rFonts w:asciiTheme="minorHAnsi" w:hAnsiTheme="minorHAnsi" w:cstheme="minorHAnsi"/>
                <w:b w:val="0"/>
                <w:bCs w:val="0"/>
                <w:sz w:val="22"/>
                <w:szCs w:val="22"/>
              </w:rPr>
            </w:pPr>
          </w:p>
        </w:tc>
      </w:tr>
      <w:tr w:rsidR="00AD6048" w:rsidRPr="00F44593" w14:paraId="5E9DE360" w14:textId="77777777" w:rsidTr="00707436">
        <w:tc>
          <w:tcPr>
            <w:tcW w:w="4673" w:type="dxa"/>
          </w:tcPr>
          <w:p w14:paraId="2A2729B3" w14:textId="30B0A07A" w:rsidR="00AD6048" w:rsidRPr="002B7219" w:rsidRDefault="00AD6048" w:rsidP="00AD6048">
            <w:pPr>
              <w:spacing w:before="60" w:after="60" w:line="276" w:lineRule="auto"/>
              <w:contextualSpacing/>
              <w:rPr>
                <w:rFonts w:cstheme="minorHAnsi"/>
                <w:b/>
                <w:bCs/>
              </w:rPr>
            </w:pPr>
            <w:r w:rsidRPr="002B7219">
              <w:rPr>
                <w:rFonts w:cstheme="minorHAnsi"/>
                <w:b/>
                <w:bCs/>
              </w:rPr>
              <w:t>Internal</w:t>
            </w:r>
          </w:p>
          <w:p w14:paraId="3BB2E690" w14:textId="010289F9" w:rsidR="00AD6048" w:rsidRPr="002B7219" w:rsidRDefault="00AD6048" w:rsidP="00680403">
            <w:pPr>
              <w:pStyle w:val="ListParagraph"/>
              <w:numPr>
                <w:ilvl w:val="0"/>
                <w:numId w:val="22"/>
              </w:numPr>
              <w:spacing w:before="60" w:after="60" w:line="276" w:lineRule="auto"/>
              <w:ind w:left="457"/>
              <w:contextualSpacing/>
              <w:rPr>
                <w:rFonts w:cstheme="minorHAnsi"/>
              </w:rPr>
            </w:pPr>
            <w:r w:rsidRPr="002B7219">
              <w:rPr>
                <w:rFonts w:cstheme="minorHAnsi"/>
              </w:rPr>
              <w:t>Division director and senior staff</w:t>
            </w:r>
          </w:p>
          <w:p w14:paraId="5943FC13" w14:textId="77777777"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Division finance &amp; procurement staff and PAs</w:t>
            </w:r>
          </w:p>
          <w:p w14:paraId="202A55F9" w14:textId="77777777" w:rsidR="00AD6048" w:rsidRPr="002B7219"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Finance Managers</w:t>
            </w:r>
          </w:p>
          <w:p w14:paraId="1330E89B" w14:textId="3B6CE7EA" w:rsidR="00AD6048" w:rsidRDefault="00AD6048" w:rsidP="00680403">
            <w:pPr>
              <w:pStyle w:val="ListParagraph"/>
              <w:numPr>
                <w:ilvl w:val="0"/>
                <w:numId w:val="10"/>
              </w:numPr>
              <w:tabs>
                <w:tab w:val="num" w:pos="426"/>
              </w:tabs>
              <w:spacing w:before="60" w:after="60" w:line="276" w:lineRule="auto"/>
              <w:ind w:left="426"/>
              <w:contextualSpacing/>
              <w:rPr>
                <w:rFonts w:cstheme="minorHAnsi"/>
              </w:rPr>
            </w:pPr>
            <w:r w:rsidRPr="002B7219">
              <w:rPr>
                <w:rFonts w:cstheme="minorHAnsi"/>
              </w:rPr>
              <w:t>Procurement Manager</w:t>
            </w:r>
          </w:p>
          <w:p w14:paraId="5302CEF9" w14:textId="4472D107" w:rsidR="00AD6048" w:rsidRPr="002B7219" w:rsidRDefault="002B7219" w:rsidP="00680403">
            <w:pPr>
              <w:pStyle w:val="ListParagraph"/>
              <w:numPr>
                <w:ilvl w:val="0"/>
                <w:numId w:val="10"/>
              </w:numPr>
              <w:tabs>
                <w:tab w:val="num" w:pos="426"/>
              </w:tabs>
              <w:spacing w:before="60" w:after="60" w:line="276" w:lineRule="auto"/>
              <w:ind w:left="426"/>
              <w:contextualSpacing/>
              <w:rPr>
                <w:rFonts w:cstheme="minorHAnsi"/>
              </w:rPr>
            </w:pPr>
            <w:r>
              <w:rPr>
                <w:rFonts w:cstheme="minorHAnsi"/>
              </w:rPr>
              <w:t>Shared Services Manager</w:t>
            </w:r>
          </w:p>
        </w:tc>
        <w:tc>
          <w:tcPr>
            <w:tcW w:w="5135" w:type="dxa"/>
          </w:tcPr>
          <w:p w14:paraId="09B144FC" w14:textId="77777777" w:rsidR="00AD6048" w:rsidRPr="002B7219" w:rsidRDefault="00AD6048" w:rsidP="00AD6048">
            <w:pPr>
              <w:pStyle w:val="bullet"/>
              <w:numPr>
                <w:ilvl w:val="0"/>
                <w:numId w:val="0"/>
              </w:numPr>
              <w:spacing w:line="276" w:lineRule="auto"/>
              <w:ind w:left="354"/>
              <w:jc w:val="left"/>
              <w:rPr>
                <w:rFonts w:asciiTheme="minorHAnsi" w:hAnsiTheme="minorHAnsi" w:cstheme="minorHAnsi"/>
                <w:sz w:val="22"/>
                <w:szCs w:val="22"/>
              </w:rPr>
            </w:pPr>
          </w:p>
          <w:p w14:paraId="1508042C" w14:textId="534142EC" w:rsidR="00AD6048" w:rsidRPr="002B7219" w:rsidRDefault="00AD6048" w:rsidP="00680403">
            <w:pPr>
              <w:pStyle w:val="bullet"/>
              <w:numPr>
                <w:ilvl w:val="0"/>
                <w:numId w:val="11"/>
              </w:numPr>
              <w:spacing w:line="276" w:lineRule="auto"/>
              <w:ind w:left="354" w:hanging="354"/>
              <w:jc w:val="left"/>
              <w:rPr>
                <w:rFonts w:asciiTheme="minorHAnsi" w:hAnsiTheme="minorHAnsi" w:cstheme="minorHAnsi"/>
                <w:sz w:val="22"/>
                <w:szCs w:val="22"/>
              </w:rPr>
            </w:pPr>
            <w:r w:rsidRPr="002B7219">
              <w:rPr>
                <w:rFonts w:asciiTheme="minorHAnsi" w:hAnsiTheme="minorHAnsi" w:cstheme="minorHAnsi"/>
                <w:sz w:val="22"/>
                <w:szCs w:val="22"/>
              </w:rPr>
              <w:t>Discuss issues, resolve issues / conflicts.</w:t>
            </w:r>
          </w:p>
          <w:p w14:paraId="6F94C633" w14:textId="77777777" w:rsidR="00AD6048" w:rsidRPr="002B7219" w:rsidRDefault="00AD6048" w:rsidP="00680403">
            <w:pPr>
              <w:pStyle w:val="bullet"/>
              <w:numPr>
                <w:ilvl w:val="0"/>
                <w:numId w:val="11"/>
              </w:numPr>
              <w:spacing w:line="276" w:lineRule="auto"/>
              <w:ind w:left="354" w:hanging="354"/>
              <w:jc w:val="left"/>
              <w:rPr>
                <w:rFonts w:asciiTheme="minorHAnsi" w:hAnsiTheme="minorHAnsi" w:cstheme="minorHAnsi"/>
                <w:sz w:val="22"/>
                <w:szCs w:val="22"/>
              </w:rPr>
            </w:pPr>
            <w:r w:rsidRPr="002B7219">
              <w:rPr>
                <w:rFonts w:asciiTheme="minorHAnsi" w:hAnsiTheme="minorHAnsi" w:cstheme="minorHAnsi"/>
                <w:sz w:val="22"/>
                <w:szCs w:val="22"/>
              </w:rPr>
              <w:t>Obtain direction and support.</w:t>
            </w:r>
          </w:p>
          <w:p w14:paraId="398497E7" w14:textId="77777777" w:rsidR="00AD6048" w:rsidRPr="002B7219" w:rsidRDefault="00AD6048" w:rsidP="00680403">
            <w:pPr>
              <w:pStyle w:val="ListParagraph"/>
              <w:numPr>
                <w:ilvl w:val="0"/>
                <w:numId w:val="11"/>
              </w:numPr>
              <w:spacing w:before="60" w:after="60" w:line="276" w:lineRule="auto"/>
              <w:ind w:left="354" w:hanging="354"/>
              <w:contextualSpacing/>
              <w:rPr>
                <w:rFonts w:cstheme="minorHAnsi"/>
              </w:rPr>
            </w:pPr>
            <w:r w:rsidRPr="002B7219">
              <w:rPr>
                <w:rFonts w:cstheme="minorHAnsi"/>
              </w:rPr>
              <w:t>Obtain advise and provide advice.</w:t>
            </w:r>
          </w:p>
          <w:p w14:paraId="2EC438AF" w14:textId="77777777" w:rsidR="00AD6048" w:rsidRPr="002B7219" w:rsidRDefault="00AD6048" w:rsidP="00680403">
            <w:pPr>
              <w:pStyle w:val="ListParagraph"/>
              <w:numPr>
                <w:ilvl w:val="0"/>
                <w:numId w:val="11"/>
              </w:numPr>
              <w:spacing w:before="60" w:after="60" w:line="276" w:lineRule="auto"/>
              <w:ind w:left="354" w:hanging="354"/>
              <w:contextualSpacing/>
              <w:rPr>
                <w:rFonts w:cstheme="minorHAnsi"/>
              </w:rPr>
            </w:pPr>
            <w:r w:rsidRPr="002B7219">
              <w:rPr>
                <w:rFonts w:cstheme="minorHAnsi"/>
              </w:rPr>
              <w:t>Facilitate collaboration and sharing.</w:t>
            </w:r>
          </w:p>
          <w:p w14:paraId="2DCAF821" w14:textId="17FF91C3" w:rsidR="00AD6048" w:rsidRPr="002B7219" w:rsidRDefault="00AD6048" w:rsidP="00AD6048">
            <w:pPr>
              <w:pStyle w:val="Heading1"/>
              <w:spacing w:before="51"/>
              <w:ind w:left="0" w:right="34"/>
              <w:rPr>
                <w:rFonts w:asciiTheme="minorHAnsi" w:hAnsiTheme="minorHAnsi" w:cstheme="minorHAnsi"/>
                <w:b w:val="0"/>
                <w:bCs w:val="0"/>
                <w:sz w:val="22"/>
                <w:szCs w:val="22"/>
              </w:rPr>
            </w:pPr>
          </w:p>
        </w:tc>
      </w:tr>
    </w:tbl>
    <w:p w14:paraId="5D2A8D4D" w14:textId="77777777" w:rsidR="005664C0" w:rsidRDefault="005664C0" w:rsidP="00BA5426">
      <w:pPr>
        <w:pStyle w:val="Heading1"/>
        <w:ind w:left="0" w:right="839"/>
        <w:rPr>
          <w:rFonts w:ascii="Calibri" w:hAnsi="Calibri" w:cs="Calibri"/>
          <w:b w:val="0"/>
          <w:bCs w:val="0"/>
          <w:sz w:val="22"/>
          <w:szCs w:val="22"/>
        </w:rPr>
      </w:pPr>
    </w:p>
    <w:p w14:paraId="3C1DD758" w14:textId="77777777" w:rsidR="00CD0168" w:rsidRDefault="00CD0168" w:rsidP="00BA5426">
      <w:pPr>
        <w:pStyle w:val="Heading1"/>
        <w:ind w:left="0" w:right="839"/>
        <w:rPr>
          <w:rFonts w:ascii="Calibri" w:hAnsi="Calibri" w:cs="Calibri"/>
          <w:b w:val="0"/>
          <w:bCs w:val="0"/>
          <w:sz w:val="22"/>
          <w:szCs w:val="22"/>
        </w:rPr>
      </w:pPr>
    </w:p>
    <w:tbl>
      <w:tblPr>
        <w:tblStyle w:val="TableGrid"/>
        <w:tblW w:w="0" w:type="auto"/>
        <w:tblLook w:val="04A0" w:firstRow="1" w:lastRow="0" w:firstColumn="1" w:lastColumn="0" w:noHBand="0" w:noVBand="1"/>
      </w:tblPr>
      <w:tblGrid>
        <w:gridCol w:w="3964"/>
      </w:tblGrid>
      <w:tr w:rsidR="00BA5426" w14:paraId="4480E54A" w14:textId="77777777" w:rsidTr="00BA5426">
        <w:tc>
          <w:tcPr>
            <w:tcW w:w="3964" w:type="dxa"/>
            <w:shd w:val="clear" w:color="auto" w:fill="0000FF"/>
          </w:tcPr>
          <w:p w14:paraId="1F20B307" w14:textId="41BA989E" w:rsidR="00BA5426" w:rsidRPr="00BA5426" w:rsidRDefault="00BA5426" w:rsidP="00BA5426">
            <w:pPr>
              <w:pStyle w:val="Heading1"/>
              <w:ind w:left="0" w:right="839"/>
              <w:rPr>
                <w:rFonts w:ascii="Calibri" w:hAnsi="Calibri" w:cs="Calibri"/>
                <w:bCs w:val="0"/>
                <w:sz w:val="22"/>
                <w:szCs w:val="22"/>
              </w:rPr>
            </w:pPr>
            <w:r w:rsidRPr="00BA5426">
              <w:rPr>
                <w:rFonts w:ascii="Calibri" w:hAnsi="Calibri" w:cs="Calibri"/>
                <w:bCs w:val="0"/>
                <w:sz w:val="22"/>
                <w:szCs w:val="22"/>
              </w:rPr>
              <w:t>Level of Delegation:</w:t>
            </w:r>
          </w:p>
        </w:tc>
      </w:tr>
    </w:tbl>
    <w:p w14:paraId="1DF8B4B5" w14:textId="77777777" w:rsidR="00BA5426" w:rsidRPr="00F44593" w:rsidRDefault="00BA5426" w:rsidP="00BA5426">
      <w:pPr>
        <w:pStyle w:val="Heading1"/>
        <w:ind w:left="0" w:right="839"/>
        <w:rPr>
          <w:rFonts w:ascii="Calibri" w:hAnsi="Calibri" w:cs="Calibri"/>
          <w:b w:val="0"/>
          <w:bCs w:val="0"/>
          <w:sz w:val="22"/>
          <w:szCs w:val="22"/>
        </w:rPr>
      </w:pPr>
    </w:p>
    <w:p w14:paraId="721605B8" w14:textId="22E4C63A" w:rsidR="00F95D73" w:rsidRDefault="00F95D73" w:rsidP="00F95D73">
      <w:pPr>
        <w:pStyle w:val="TableParagraph"/>
        <w:tabs>
          <w:tab w:val="left" w:pos="391"/>
          <w:tab w:val="left" w:pos="1136"/>
          <w:tab w:val="left" w:pos="1692"/>
          <w:tab w:val="left" w:pos="2751"/>
          <w:tab w:val="left" w:pos="3767"/>
        </w:tabs>
        <w:ind w:right="275"/>
        <w:rPr>
          <w:color w:val="161616"/>
        </w:rPr>
      </w:pPr>
      <w:bookmarkStart w:id="4" w:name="_Hlk89435715"/>
      <w:r>
        <w:rPr>
          <w:color w:val="161616"/>
        </w:rPr>
        <w:t xml:space="preserve">Overall </w:t>
      </w:r>
      <w:r w:rsidR="00CC4B3F">
        <w:rPr>
          <w:color w:val="161616"/>
        </w:rPr>
        <w:t>b</w:t>
      </w:r>
      <w:r>
        <w:rPr>
          <w:color w:val="161616"/>
        </w:rPr>
        <w:t xml:space="preserve">udget managed by the role: </w:t>
      </w:r>
      <w:r w:rsidR="00CC4B3F">
        <w:rPr>
          <w:color w:val="161616"/>
        </w:rPr>
        <w:t>A</w:t>
      </w:r>
      <w:r>
        <w:rPr>
          <w:color w:val="161616"/>
        </w:rPr>
        <w:t xml:space="preserve">pproximately </w:t>
      </w:r>
      <w:r w:rsidR="00CC4B3F">
        <w:rPr>
          <w:color w:val="161616"/>
        </w:rPr>
        <w:t>€</w:t>
      </w:r>
      <w:r>
        <w:rPr>
          <w:color w:val="161616"/>
        </w:rPr>
        <w:t>1</w:t>
      </w:r>
      <w:r w:rsidR="00CC4B3F">
        <w:rPr>
          <w:color w:val="161616"/>
        </w:rPr>
        <w:t xml:space="preserve">2m </w:t>
      </w:r>
      <w:r>
        <w:rPr>
          <w:color w:val="161616"/>
        </w:rPr>
        <w:t>per annum</w:t>
      </w:r>
      <w:r w:rsidR="00CC4B3F">
        <w:rPr>
          <w:color w:val="161616"/>
        </w:rPr>
        <w:t xml:space="preserve"> based on 2022 budget.</w:t>
      </w:r>
    </w:p>
    <w:p w14:paraId="51E66578" w14:textId="1A66A654" w:rsidR="00F95D73" w:rsidRPr="00FE6D81" w:rsidRDefault="00F95D73" w:rsidP="00F95D73">
      <w:pPr>
        <w:pStyle w:val="TableParagraph"/>
        <w:tabs>
          <w:tab w:val="left" w:pos="391"/>
          <w:tab w:val="left" w:pos="1136"/>
          <w:tab w:val="left" w:pos="1692"/>
          <w:tab w:val="left" w:pos="2751"/>
          <w:tab w:val="left" w:pos="3767"/>
        </w:tabs>
        <w:ind w:right="275"/>
        <w:rPr>
          <w:color w:val="161616"/>
        </w:rPr>
      </w:pPr>
      <w:r w:rsidRPr="00FE6D81">
        <w:rPr>
          <w:color w:val="161616"/>
        </w:rPr>
        <w:t xml:space="preserve">Budget </w:t>
      </w:r>
      <w:r w:rsidR="00CC4B3F">
        <w:rPr>
          <w:color w:val="161616"/>
        </w:rPr>
        <w:t>s</w:t>
      </w:r>
      <w:r w:rsidRPr="00FE6D81">
        <w:rPr>
          <w:color w:val="161616"/>
        </w:rPr>
        <w:t xml:space="preserve">ign off </w:t>
      </w:r>
      <w:r w:rsidR="00CC4B3F">
        <w:rPr>
          <w:color w:val="161616"/>
        </w:rPr>
        <w:t>a</w:t>
      </w:r>
      <w:r w:rsidRPr="00FE6D81">
        <w:rPr>
          <w:color w:val="161616"/>
        </w:rPr>
        <w:t>uthority without requiring approval from direct supervisor:</w:t>
      </w:r>
      <w:r>
        <w:rPr>
          <w:color w:val="161616"/>
        </w:rPr>
        <w:t xml:space="preserve"> </w:t>
      </w:r>
      <w:r w:rsidR="00CC4B3F">
        <w:rPr>
          <w:color w:val="161616"/>
        </w:rPr>
        <w:t>N</w:t>
      </w:r>
      <w:r>
        <w:rPr>
          <w:color w:val="161616"/>
        </w:rPr>
        <w:t>il</w:t>
      </w:r>
      <w:r w:rsidRPr="00FE6D81">
        <w:rPr>
          <w:color w:val="161616"/>
        </w:rPr>
        <w:t>  </w:t>
      </w:r>
    </w:p>
    <w:bookmarkEnd w:id="4"/>
    <w:p w14:paraId="29BBA7B8" w14:textId="77777777" w:rsidR="005A0C39" w:rsidRDefault="005A0C39" w:rsidP="00BA5426">
      <w:pPr>
        <w:spacing w:line="252" w:lineRule="auto"/>
        <w:ind w:right="579"/>
        <w:rPr>
          <w:rFonts w:ascii="Calibri" w:hAnsi="Calibri" w:cs="Calibri"/>
          <w:color w:val="414141"/>
          <w:w w:val="102"/>
        </w:rPr>
      </w:pPr>
    </w:p>
    <w:tbl>
      <w:tblPr>
        <w:tblStyle w:val="TableGrid"/>
        <w:tblW w:w="0" w:type="auto"/>
        <w:tblLook w:val="04A0" w:firstRow="1" w:lastRow="0" w:firstColumn="1" w:lastColumn="0" w:noHBand="0" w:noVBand="1"/>
      </w:tblPr>
      <w:tblGrid>
        <w:gridCol w:w="3964"/>
      </w:tblGrid>
      <w:tr w:rsidR="00BA5426" w14:paraId="5ECF4B8C" w14:textId="77777777" w:rsidTr="00BA5426">
        <w:tc>
          <w:tcPr>
            <w:tcW w:w="3964" w:type="dxa"/>
            <w:shd w:val="clear" w:color="auto" w:fill="0000FF"/>
          </w:tcPr>
          <w:p w14:paraId="11B4C3FC" w14:textId="76A216BC" w:rsidR="00BA5426" w:rsidRPr="00BA5426" w:rsidRDefault="00BA5426" w:rsidP="00BA5426">
            <w:pPr>
              <w:spacing w:line="252" w:lineRule="auto"/>
              <w:ind w:right="579"/>
              <w:rPr>
                <w:rFonts w:ascii="Calibri" w:hAnsi="Calibri" w:cs="Calibri"/>
                <w:b/>
                <w:color w:val="414141"/>
                <w:w w:val="102"/>
              </w:rPr>
            </w:pPr>
            <w:r w:rsidRPr="00BA5426">
              <w:rPr>
                <w:rFonts w:ascii="Calibri" w:hAnsi="Calibri" w:cs="Calibri"/>
                <w:b/>
                <w:color w:val="FFFFFF" w:themeColor="background1"/>
                <w:w w:val="102"/>
              </w:rPr>
              <w:t>Personal Specification:</w:t>
            </w:r>
          </w:p>
        </w:tc>
      </w:tr>
    </w:tbl>
    <w:p w14:paraId="00838BB2" w14:textId="77777777" w:rsidR="00BA5426" w:rsidRDefault="00BA5426" w:rsidP="00BA5426">
      <w:pPr>
        <w:spacing w:line="252" w:lineRule="auto"/>
        <w:ind w:right="579"/>
        <w:rPr>
          <w:rFonts w:ascii="Calibri" w:hAnsi="Calibri" w:cs="Calibri"/>
          <w:color w:val="414141"/>
          <w:w w:val="102"/>
        </w:rPr>
      </w:pPr>
    </w:p>
    <w:p w14:paraId="7B666EBA" w14:textId="77777777" w:rsidR="00F44593" w:rsidRPr="00F44593" w:rsidRDefault="00F44593" w:rsidP="00BA5426">
      <w:pPr>
        <w:pStyle w:val="BodyText"/>
        <w:ind w:left="0" w:right="721"/>
        <w:jc w:val="both"/>
        <w:rPr>
          <w:rFonts w:ascii="Calibri" w:hAnsi="Calibri" w:cs="Calibri"/>
          <w:i/>
          <w:iCs/>
          <w:sz w:val="22"/>
          <w:szCs w:val="22"/>
          <w:lang w:val="en-AU"/>
        </w:rPr>
      </w:pPr>
      <w:r w:rsidRPr="00F44593">
        <w:rPr>
          <w:rFonts w:ascii="Calibri" w:hAnsi="Calibri" w:cs="Calibri"/>
          <w:i/>
          <w:iCs/>
          <w:sz w:val="22"/>
          <w:szCs w:val="22"/>
          <w:lang w:val="en-AU"/>
        </w:rPr>
        <w:t>This section is designed to capture the expertise required for the role at the 100% fully effective level. (This does not necessarily reflect what the current position holder has.) This may be a combination of knowledge / experience, qualifications or equivalent level of learning through experience or key skills, attributes or job specific competencies.</w:t>
      </w:r>
    </w:p>
    <w:p w14:paraId="23B2BE8C" w14:textId="77777777" w:rsidR="00F44593" w:rsidRPr="00BA5426" w:rsidRDefault="00F44593" w:rsidP="00BA5426">
      <w:pPr>
        <w:rPr>
          <w:rFonts w:ascii="Calibri" w:eastAsia="Arial" w:hAnsi="Calibri" w:cs="Calibri"/>
        </w:rPr>
      </w:pPr>
    </w:p>
    <w:p w14:paraId="1B44C6C5" w14:textId="15C24192" w:rsidR="00F44593" w:rsidRDefault="00F44593" w:rsidP="00BA5426">
      <w:pPr>
        <w:jc w:val="both"/>
        <w:rPr>
          <w:rFonts w:ascii="Calibri" w:hAnsi="Calibri" w:cs="Calibri"/>
          <w:b/>
          <w:color w:val="181818"/>
          <w:w w:val="105"/>
        </w:rPr>
      </w:pPr>
      <w:r w:rsidRPr="00F44593">
        <w:rPr>
          <w:rFonts w:ascii="Calibri" w:hAnsi="Calibri" w:cs="Calibri"/>
          <w:b/>
          <w:color w:val="181818"/>
          <w:w w:val="105"/>
        </w:rPr>
        <w:t>Qualifications</w:t>
      </w:r>
    </w:p>
    <w:p w14:paraId="585A3C01" w14:textId="32D885A9" w:rsidR="002A0B46" w:rsidRDefault="002A0B46" w:rsidP="00BA5426">
      <w:pPr>
        <w:jc w:val="both"/>
        <w:rPr>
          <w:rFonts w:ascii="Calibri" w:hAnsi="Calibri" w:cs="Calibri"/>
          <w:b/>
          <w:color w:val="181818"/>
          <w:w w:val="105"/>
        </w:rPr>
      </w:pPr>
    </w:p>
    <w:p w14:paraId="378C758B" w14:textId="33DC5743" w:rsidR="002A0B46" w:rsidRDefault="002A0B46" w:rsidP="00BA5426">
      <w:pPr>
        <w:jc w:val="both"/>
        <w:rPr>
          <w:rFonts w:ascii="Calibri" w:hAnsi="Calibri" w:cs="Calibri"/>
          <w:b/>
          <w:color w:val="181818"/>
          <w:w w:val="105"/>
        </w:rPr>
      </w:pPr>
    </w:p>
    <w:tbl>
      <w:tblPr>
        <w:tblStyle w:val="TableGrid"/>
        <w:tblW w:w="0" w:type="auto"/>
        <w:tblLook w:val="04A0" w:firstRow="1" w:lastRow="0" w:firstColumn="1" w:lastColumn="0" w:noHBand="0" w:noVBand="1"/>
      </w:tblPr>
      <w:tblGrid>
        <w:gridCol w:w="5175"/>
        <w:gridCol w:w="5175"/>
      </w:tblGrid>
      <w:tr w:rsidR="002A0B46" w14:paraId="0108823A" w14:textId="77777777" w:rsidTr="002A0B46">
        <w:tc>
          <w:tcPr>
            <w:tcW w:w="5175" w:type="dxa"/>
          </w:tcPr>
          <w:p w14:paraId="177F817F" w14:textId="5CDB149E" w:rsidR="002A0B46" w:rsidRDefault="002A0B46" w:rsidP="00BA5426">
            <w:pPr>
              <w:jc w:val="both"/>
              <w:rPr>
                <w:rFonts w:ascii="Calibri" w:eastAsia="Arial" w:hAnsi="Calibri" w:cs="Calibri"/>
              </w:rPr>
            </w:pPr>
            <w:r w:rsidRPr="00F44593">
              <w:rPr>
                <w:rFonts w:ascii="Calibri" w:hAnsi="Calibri" w:cs="Calibri"/>
                <w:color w:val="181818"/>
                <w:w w:val="110"/>
              </w:rPr>
              <w:t>Essential</w:t>
            </w:r>
            <w:r w:rsidRPr="00F44593">
              <w:rPr>
                <w:rFonts w:ascii="Calibri" w:hAnsi="Calibri" w:cs="Calibri"/>
                <w:color w:val="383838"/>
                <w:w w:val="110"/>
              </w:rPr>
              <w:t>:</w:t>
            </w:r>
          </w:p>
        </w:tc>
        <w:tc>
          <w:tcPr>
            <w:tcW w:w="5175" w:type="dxa"/>
          </w:tcPr>
          <w:p w14:paraId="1197A102" w14:textId="30AE72A8" w:rsidR="002A0B46" w:rsidRDefault="002A0B46" w:rsidP="00BA5426">
            <w:pPr>
              <w:jc w:val="both"/>
              <w:rPr>
                <w:rFonts w:ascii="Calibri" w:eastAsia="Arial" w:hAnsi="Calibri" w:cs="Calibri"/>
              </w:rPr>
            </w:pPr>
            <w:r w:rsidRPr="00F44593">
              <w:rPr>
                <w:rFonts w:ascii="Calibri" w:hAnsi="Calibri" w:cs="Calibri"/>
                <w:color w:val="181818"/>
                <w:w w:val="110"/>
              </w:rPr>
              <w:t>Desirable</w:t>
            </w:r>
            <w:r w:rsidRPr="00F44593">
              <w:rPr>
                <w:rFonts w:ascii="Calibri" w:hAnsi="Calibri" w:cs="Calibri"/>
                <w:color w:val="4D4D4D"/>
                <w:w w:val="110"/>
              </w:rPr>
              <w:t>:</w:t>
            </w:r>
          </w:p>
        </w:tc>
      </w:tr>
      <w:tr w:rsidR="00AD6048" w14:paraId="7BFD56A9" w14:textId="77777777" w:rsidTr="002A0B46">
        <w:tc>
          <w:tcPr>
            <w:tcW w:w="5175" w:type="dxa"/>
          </w:tcPr>
          <w:p w14:paraId="49531CBF" w14:textId="77777777" w:rsidR="00AD6048" w:rsidRPr="002B7219" w:rsidRDefault="00AD6048" w:rsidP="00680403">
            <w:pPr>
              <w:pStyle w:val="ListParagraph"/>
              <w:numPr>
                <w:ilvl w:val="0"/>
                <w:numId w:val="23"/>
              </w:numPr>
              <w:contextualSpacing/>
              <w:jc w:val="both"/>
              <w:rPr>
                <w:rFonts w:eastAsia="Arial" w:cstheme="minorHAnsi"/>
              </w:rPr>
            </w:pPr>
            <w:r w:rsidRPr="002B7219">
              <w:rPr>
                <w:rFonts w:eastAsia="Arial" w:cstheme="minorHAnsi"/>
              </w:rPr>
              <w:t xml:space="preserve">Degree in accounting, finance or business administration, with an information technology major or minor. </w:t>
            </w:r>
          </w:p>
          <w:p w14:paraId="3E789CE6" w14:textId="3E84A48E" w:rsidR="00AD6048" w:rsidRPr="002B7219" w:rsidRDefault="00AD6048" w:rsidP="00AD6048">
            <w:pPr>
              <w:pStyle w:val="TableParagraph"/>
              <w:spacing w:before="5" w:line="261" w:lineRule="auto"/>
              <w:ind w:left="446" w:right="158"/>
              <w:rPr>
                <w:rFonts w:eastAsia="Arial" w:cstheme="minorHAnsi"/>
              </w:rPr>
            </w:pPr>
          </w:p>
        </w:tc>
        <w:tc>
          <w:tcPr>
            <w:tcW w:w="5175" w:type="dxa"/>
          </w:tcPr>
          <w:p w14:paraId="1482B7BC" w14:textId="77777777" w:rsidR="00AD6048" w:rsidRPr="002B7219" w:rsidRDefault="00AD6048" w:rsidP="00680403">
            <w:pPr>
              <w:pStyle w:val="ListParagraph"/>
              <w:numPr>
                <w:ilvl w:val="0"/>
                <w:numId w:val="12"/>
              </w:numPr>
              <w:spacing w:line="276" w:lineRule="auto"/>
              <w:ind w:left="318" w:hanging="284"/>
              <w:contextualSpacing/>
              <w:rPr>
                <w:rFonts w:cstheme="minorHAnsi"/>
              </w:rPr>
            </w:pPr>
            <w:r w:rsidRPr="002B7219">
              <w:rPr>
                <w:rFonts w:cstheme="minorHAnsi"/>
              </w:rPr>
              <w:t>Master’s in business administration.</w:t>
            </w:r>
          </w:p>
          <w:p w14:paraId="75CF73CC" w14:textId="77777777" w:rsidR="00AD6048" w:rsidRPr="002B7219" w:rsidRDefault="00AD6048" w:rsidP="00680403">
            <w:pPr>
              <w:pStyle w:val="ListParagraph"/>
              <w:numPr>
                <w:ilvl w:val="0"/>
                <w:numId w:val="12"/>
              </w:numPr>
              <w:spacing w:line="276" w:lineRule="auto"/>
              <w:ind w:left="318" w:hanging="284"/>
              <w:contextualSpacing/>
              <w:rPr>
                <w:rFonts w:cstheme="minorHAnsi"/>
              </w:rPr>
            </w:pPr>
            <w:r w:rsidRPr="002B7219">
              <w:rPr>
                <w:rFonts w:cstheme="minorHAnsi"/>
              </w:rPr>
              <w:t>Professional accounting body CPA membership</w:t>
            </w:r>
          </w:p>
          <w:p w14:paraId="329A4468" w14:textId="77777777" w:rsidR="00AD6048" w:rsidRPr="002B7219" w:rsidRDefault="00AD6048" w:rsidP="00680403">
            <w:pPr>
              <w:pStyle w:val="ListParagraph"/>
              <w:numPr>
                <w:ilvl w:val="0"/>
                <w:numId w:val="12"/>
              </w:numPr>
              <w:spacing w:line="276" w:lineRule="auto"/>
              <w:ind w:left="318" w:hanging="284"/>
              <w:contextualSpacing/>
              <w:rPr>
                <w:rFonts w:cstheme="minorHAnsi"/>
              </w:rPr>
            </w:pPr>
            <w:r w:rsidRPr="002B7219">
              <w:rPr>
                <w:rFonts w:cstheme="minorHAnsi"/>
              </w:rPr>
              <w:t xml:space="preserve">Technical certification in business analysis or business data analysis fields. </w:t>
            </w:r>
          </w:p>
          <w:p w14:paraId="633F27D0" w14:textId="77777777" w:rsidR="00AD6048" w:rsidRPr="002B7219" w:rsidRDefault="00AD6048" w:rsidP="00AD6048">
            <w:pPr>
              <w:pStyle w:val="ListParagraph"/>
              <w:spacing w:line="276" w:lineRule="auto"/>
              <w:ind w:left="318"/>
              <w:rPr>
                <w:rFonts w:cstheme="minorHAnsi"/>
              </w:rPr>
            </w:pPr>
          </w:p>
          <w:p w14:paraId="3427F561" w14:textId="76F0B880" w:rsidR="00AD6048" w:rsidRPr="002B7219" w:rsidRDefault="00AD6048" w:rsidP="00AD6048">
            <w:pPr>
              <w:jc w:val="both"/>
              <w:rPr>
                <w:rFonts w:eastAsia="Arial" w:cstheme="minorHAnsi"/>
              </w:rPr>
            </w:pPr>
          </w:p>
        </w:tc>
      </w:tr>
    </w:tbl>
    <w:p w14:paraId="270C6DB9" w14:textId="77777777" w:rsidR="002A0B46" w:rsidRPr="00F44593" w:rsidRDefault="002A0B46" w:rsidP="00BA5426">
      <w:pPr>
        <w:jc w:val="both"/>
        <w:rPr>
          <w:rFonts w:ascii="Calibri" w:eastAsia="Arial" w:hAnsi="Calibri" w:cs="Calibri"/>
        </w:rPr>
      </w:pPr>
    </w:p>
    <w:p w14:paraId="119390C7" w14:textId="77777777" w:rsidR="00F44593" w:rsidRPr="00F44593" w:rsidRDefault="00F44593" w:rsidP="00F44593">
      <w:pPr>
        <w:rPr>
          <w:rFonts w:ascii="Calibri" w:eastAsia="Arial" w:hAnsi="Calibri" w:cs="Calibri"/>
          <w:b/>
          <w:bCs/>
        </w:rPr>
      </w:pPr>
    </w:p>
    <w:p w14:paraId="6525EF9E" w14:textId="77777777" w:rsidR="00F44593" w:rsidRPr="00F44593" w:rsidRDefault="00F44593" w:rsidP="00F44593">
      <w:pPr>
        <w:ind w:right="841"/>
        <w:rPr>
          <w:rFonts w:ascii="Calibri" w:eastAsia="Arial" w:hAnsi="Calibri" w:cs="Calibri"/>
        </w:rPr>
      </w:pPr>
      <w:r w:rsidRPr="00F44593">
        <w:rPr>
          <w:rFonts w:ascii="Calibri" w:hAnsi="Calibri" w:cs="Calibri"/>
          <w:b/>
          <w:color w:val="282828"/>
          <w:w w:val="105"/>
        </w:rPr>
        <w:t>Knowledge/Experience</w:t>
      </w:r>
    </w:p>
    <w:p w14:paraId="7B666B9E" w14:textId="0949FF64" w:rsidR="00F44593" w:rsidRDefault="00F44593" w:rsidP="00F44593">
      <w:pPr>
        <w:rPr>
          <w:rFonts w:ascii="Calibri" w:eastAsia="Arial" w:hAnsi="Calibri" w:cs="Calibri"/>
          <w:b/>
          <w:bCs/>
        </w:rPr>
      </w:pPr>
    </w:p>
    <w:tbl>
      <w:tblPr>
        <w:tblStyle w:val="TableGrid"/>
        <w:tblW w:w="0" w:type="auto"/>
        <w:tblLook w:val="04A0" w:firstRow="1" w:lastRow="0" w:firstColumn="1" w:lastColumn="0" w:noHBand="0" w:noVBand="1"/>
      </w:tblPr>
      <w:tblGrid>
        <w:gridCol w:w="5175"/>
        <w:gridCol w:w="5175"/>
      </w:tblGrid>
      <w:tr w:rsidR="009F11B5" w14:paraId="5C434F51" w14:textId="77777777" w:rsidTr="009F11B5">
        <w:tc>
          <w:tcPr>
            <w:tcW w:w="5175" w:type="dxa"/>
          </w:tcPr>
          <w:p w14:paraId="46760647" w14:textId="4DD3C78A" w:rsidR="009F11B5" w:rsidRPr="009F11B5" w:rsidRDefault="009F11B5" w:rsidP="009F11B5">
            <w:pPr>
              <w:pStyle w:val="TableParagraph"/>
              <w:spacing w:before="37"/>
              <w:ind w:left="107"/>
              <w:rPr>
                <w:rFonts w:ascii="Calibri" w:hAnsi="Calibri" w:cs="Calibri"/>
                <w:color w:val="4D4D4D"/>
                <w:w w:val="110"/>
              </w:rPr>
            </w:pPr>
            <w:r w:rsidRPr="00F44593">
              <w:rPr>
                <w:rFonts w:ascii="Calibri" w:hAnsi="Calibri" w:cs="Calibri"/>
                <w:color w:val="181818"/>
                <w:w w:val="110"/>
              </w:rPr>
              <w:t>E</w:t>
            </w:r>
            <w:r w:rsidRPr="00F44593">
              <w:rPr>
                <w:rFonts w:ascii="Calibri" w:hAnsi="Calibri" w:cs="Calibri"/>
                <w:color w:val="383838"/>
                <w:w w:val="110"/>
              </w:rPr>
              <w:t>sse</w:t>
            </w:r>
            <w:r w:rsidRPr="00F44593">
              <w:rPr>
                <w:rFonts w:ascii="Calibri" w:hAnsi="Calibri" w:cs="Calibri"/>
                <w:color w:val="181818"/>
                <w:w w:val="110"/>
              </w:rPr>
              <w:t>ntial</w:t>
            </w:r>
            <w:r w:rsidRPr="00F44593">
              <w:rPr>
                <w:rFonts w:ascii="Calibri" w:hAnsi="Calibri" w:cs="Calibri"/>
                <w:color w:val="4D4D4D"/>
                <w:w w:val="110"/>
              </w:rPr>
              <w:t>:</w:t>
            </w:r>
          </w:p>
        </w:tc>
        <w:tc>
          <w:tcPr>
            <w:tcW w:w="5175" w:type="dxa"/>
          </w:tcPr>
          <w:p w14:paraId="38DB9DD9" w14:textId="239C17C5" w:rsidR="009F11B5" w:rsidRDefault="009F11B5" w:rsidP="00F44593">
            <w:pPr>
              <w:rPr>
                <w:rFonts w:ascii="Calibri" w:eastAsia="Arial" w:hAnsi="Calibri" w:cs="Calibri"/>
                <w:b/>
                <w:bCs/>
              </w:rPr>
            </w:pPr>
            <w:r w:rsidRPr="00F44593">
              <w:rPr>
                <w:rFonts w:ascii="Calibri" w:hAnsi="Calibri" w:cs="Calibri"/>
                <w:color w:val="282828"/>
                <w:w w:val="105"/>
              </w:rPr>
              <w:t>Desirable:</w:t>
            </w:r>
          </w:p>
        </w:tc>
      </w:tr>
      <w:tr w:rsidR="00AD6048" w14:paraId="1F5ED010" w14:textId="77777777" w:rsidTr="009F11B5">
        <w:tc>
          <w:tcPr>
            <w:tcW w:w="5175" w:type="dxa"/>
          </w:tcPr>
          <w:p w14:paraId="2BA52F4A" w14:textId="77777777" w:rsidR="00AD6048" w:rsidRPr="002B7219" w:rsidRDefault="00AD6048" w:rsidP="00AD6048">
            <w:pPr>
              <w:spacing w:line="276" w:lineRule="auto"/>
              <w:ind w:right="-230"/>
              <w:jc w:val="both"/>
              <w:rPr>
                <w:rFonts w:cstheme="minorHAnsi"/>
              </w:rPr>
            </w:pPr>
          </w:p>
          <w:p w14:paraId="7B13FDF3" w14:textId="47D28387" w:rsidR="00AD6048" w:rsidRPr="002B7219" w:rsidRDefault="00AD6048" w:rsidP="00680403">
            <w:pPr>
              <w:pStyle w:val="ListParagraph"/>
              <w:numPr>
                <w:ilvl w:val="0"/>
                <w:numId w:val="13"/>
              </w:numPr>
              <w:tabs>
                <w:tab w:val="left" w:pos="851"/>
              </w:tabs>
              <w:spacing w:line="276" w:lineRule="auto"/>
              <w:contextualSpacing/>
              <w:rPr>
                <w:rFonts w:cstheme="minorHAnsi"/>
              </w:rPr>
            </w:pPr>
            <w:r w:rsidRPr="002B7219">
              <w:rPr>
                <w:rFonts w:cstheme="minorHAnsi"/>
              </w:rPr>
              <w:t xml:space="preserve">At </w:t>
            </w:r>
            <w:r w:rsidRPr="002B7219">
              <w:rPr>
                <w:rFonts w:eastAsia="Arial" w:cstheme="minorHAnsi"/>
              </w:rPr>
              <w:t xml:space="preserve">least 10 years’ experience and demonstrated competence in same field with 5 </w:t>
            </w:r>
            <w:r w:rsidRPr="002B7219">
              <w:rPr>
                <w:rFonts w:eastAsia="Arial" w:cstheme="minorHAnsi"/>
              </w:rPr>
              <w:lastRenderedPageBreak/>
              <w:t>years in leadership role.</w:t>
            </w:r>
            <w:r w:rsidR="00AD30AD">
              <w:rPr>
                <w:rFonts w:eastAsia="Arial" w:cstheme="minorHAnsi"/>
              </w:rPr>
              <w:t xml:space="preserve"> This includes project management or administration experience with major donors.</w:t>
            </w:r>
          </w:p>
          <w:p w14:paraId="49024BD6" w14:textId="77777777" w:rsidR="00AD6048" w:rsidRPr="002B7219" w:rsidRDefault="00AD6048" w:rsidP="00680403">
            <w:pPr>
              <w:pStyle w:val="ListParagraph"/>
              <w:numPr>
                <w:ilvl w:val="0"/>
                <w:numId w:val="13"/>
              </w:numPr>
              <w:tabs>
                <w:tab w:val="left" w:pos="851"/>
              </w:tabs>
              <w:spacing w:line="276" w:lineRule="auto"/>
              <w:contextualSpacing/>
              <w:rPr>
                <w:rFonts w:cstheme="minorHAnsi"/>
              </w:rPr>
            </w:pPr>
            <w:r w:rsidRPr="002B7219">
              <w:rPr>
                <w:rFonts w:cstheme="minorHAnsi"/>
              </w:rPr>
              <w:t>Sound collaboration and team working skills</w:t>
            </w:r>
          </w:p>
          <w:p w14:paraId="7824349E" w14:textId="2570AF7E" w:rsidR="00AD6048" w:rsidRPr="002B7219" w:rsidRDefault="00AD6048" w:rsidP="00680403">
            <w:pPr>
              <w:pStyle w:val="ListParagraph"/>
              <w:numPr>
                <w:ilvl w:val="0"/>
                <w:numId w:val="13"/>
              </w:numPr>
              <w:tabs>
                <w:tab w:val="left" w:pos="460"/>
              </w:tabs>
              <w:spacing w:line="249" w:lineRule="auto"/>
              <w:ind w:right="40"/>
              <w:rPr>
                <w:rFonts w:cstheme="minorHAnsi"/>
              </w:rPr>
            </w:pPr>
            <w:r w:rsidRPr="002B7219">
              <w:rPr>
                <w:rFonts w:cstheme="minorHAnsi"/>
              </w:rPr>
              <w:t>Strong analytical ability and demonstrated ability to achieve efficiencies.</w:t>
            </w:r>
          </w:p>
          <w:p w14:paraId="20039679" w14:textId="77777777" w:rsidR="00AD6048" w:rsidRPr="002B7219" w:rsidRDefault="00AD6048" w:rsidP="00680403">
            <w:pPr>
              <w:pStyle w:val="ListParagraph"/>
              <w:numPr>
                <w:ilvl w:val="0"/>
                <w:numId w:val="13"/>
              </w:numPr>
              <w:tabs>
                <w:tab w:val="left" w:pos="851"/>
              </w:tabs>
              <w:spacing w:line="276" w:lineRule="auto"/>
              <w:contextualSpacing/>
              <w:rPr>
                <w:rFonts w:cstheme="minorHAnsi"/>
              </w:rPr>
            </w:pPr>
            <w:r w:rsidRPr="002B7219">
              <w:rPr>
                <w:rFonts w:cstheme="minorHAnsi"/>
              </w:rPr>
              <w:t>Demonstrated competency with business and data analysis design and reporting.</w:t>
            </w:r>
          </w:p>
          <w:p w14:paraId="44B06A36" w14:textId="77777777" w:rsidR="00AD6048" w:rsidRPr="002B7219" w:rsidRDefault="00AD6048" w:rsidP="00680403">
            <w:pPr>
              <w:pStyle w:val="ListParagraph"/>
              <w:numPr>
                <w:ilvl w:val="0"/>
                <w:numId w:val="13"/>
              </w:numPr>
              <w:tabs>
                <w:tab w:val="left" w:pos="851"/>
              </w:tabs>
              <w:spacing w:line="276" w:lineRule="auto"/>
              <w:contextualSpacing/>
              <w:rPr>
                <w:rFonts w:cstheme="minorHAnsi"/>
              </w:rPr>
            </w:pPr>
            <w:r w:rsidRPr="002B7219">
              <w:rPr>
                <w:rFonts w:cstheme="minorHAnsi"/>
              </w:rPr>
              <w:t>Fluency in English.</w:t>
            </w:r>
          </w:p>
          <w:p w14:paraId="1D46CD31" w14:textId="77777777" w:rsidR="00AD6048" w:rsidRPr="002B7219" w:rsidRDefault="00AD6048" w:rsidP="00AD6048">
            <w:pPr>
              <w:rPr>
                <w:rFonts w:eastAsia="Arial" w:cstheme="minorHAnsi"/>
                <w:b/>
                <w:bCs/>
              </w:rPr>
            </w:pPr>
          </w:p>
        </w:tc>
        <w:tc>
          <w:tcPr>
            <w:tcW w:w="5175" w:type="dxa"/>
          </w:tcPr>
          <w:p w14:paraId="3EE773AE" w14:textId="77777777" w:rsidR="00AD6048" w:rsidRPr="002B7219" w:rsidRDefault="00AD6048" w:rsidP="00AD6048">
            <w:pPr>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cstheme="minorHAnsi"/>
                <w:spacing w:val="-2"/>
              </w:rPr>
            </w:pPr>
          </w:p>
          <w:p w14:paraId="504DC0C9" w14:textId="77777777" w:rsidR="00AD6048" w:rsidRPr="002B7219" w:rsidRDefault="00AD6048" w:rsidP="00680403">
            <w:pPr>
              <w:pStyle w:val="ListParagraph"/>
              <w:numPr>
                <w:ilvl w:val="0"/>
                <w:numId w:val="12"/>
              </w:numPr>
              <w:spacing w:line="276" w:lineRule="auto"/>
              <w:contextualSpacing/>
              <w:rPr>
                <w:rFonts w:cstheme="minorHAnsi"/>
              </w:rPr>
            </w:pPr>
            <w:r w:rsidRPr="002B7219">
              <w:rPr>
                <w:rFonts w:cstheme="minorHAnsi"/>
              </w:rPr>
              <w:t>Experience in the Pacific Islands region.</w:t>
            </w:r>
          </w:p>
          <w:p w14:paraId="51E9D269" w14:textId="77777777" w:rsidR="00AD6048" w:rsidRPr="002B7219" w:rsidRDefault="00AD6048" w:rsidP="00680403">
            <w:pPr>
              <w:pStyle w:val="ListParagraph"/>
              <w:numPr>
                <w:ilvl w:val="0"/>
                <w:numId w:val="12"/>
              </w:numPr>
              <w:spacing w:line="276" w:lineRule="auto"/>
              <w:contextualSpacing/>
              <w:rPr>
                <w:rFonts w:cstheme="minorHAnsi"/>
              </w:rPr>
            </w:pPr>
            <w:r w:rsidRPr="002B7219">
              <w:rPr>
                <w:rFonts w:cstheme="minorHAnsi"/>
              </w:rPr>
              <w:lastRenderedPageBreak/>
              <w:t xml:space="preserve">Demonstrated experience in working with international or regional organisations. </w:t>
            </w:r>
          </w:p>
          <w:p w14:paraId="26075763" w14:textId="2757D3C5" w:rsidR="00CC4B3F" w:rsidRPr="00CC4B3F" w:rsidRDefault="00CC4B3F" w:rsidP="00CC4B3F">
            <w:pPr>
              <w:pStyle w:val="ListParagraph"/>
              <w:numPr>
                <w:ilvl w:val="0"/>
                <w:numId w:val="12"/>
              </w:numPr>
              <w:spacing w:line="276" w:lineRule="auto"/>
              <w:contextualSpacing/>
              <w:rPr>
                <w:rFonts w:cstheme="minorHAnsi"/>
                <w:highlight w:val="yellow"/>
              </w:rPr>
            </w:pPr>
            <w:r w:rsidRPr="00CC4B3F">
              <w:rPr>
                <w:rFonts w:cstheme="minorHAnsi"/>
                <w:highlight w:val="yellow"/>
              </w:rPr>
              <w:t>Experience in economic modelling (</w:t>
            </w:r>
            <w:proofErr w:type="gramStart"/>
            <w:r w:rsidRPr="00CC4B3F">
              <w:rPr>
                <w:rFonts w:cstheme="minorHAnsi"/>
                <w:highlight w:val="yellow"/>
              </w:rPr>
              <w:t>e.g.</w:t>
            </w:r>
            <w:proofErr w:type="gramEnd"/>
            <w:r w:rsidRPr="00CC4B3F">
              <w:rPr>
                <w:rFonts w:cstheme="minorHAnsi"/>
                <w:highlight w:val="yellow"/>
              </w:rPr>
              <w:t xml:space="preserve"> cost-benefit modelling) for development projects.</w:t>
            </w:r>
          </w:p>
          <w:p w14:paraId="1239D57F" w14:textId="50F36F72" w:rsidR="00AD6048" w:rsidRPr="002B7219" w:rsidRDefault="00AD6048" w:rsidP="00680403">
            <w:pPr>
              <w:pStyle w:val="ListParagraph"/>
              <w:numPr>
                <w:ilvl w:val="0"/>
                <w:numId w:val="12"/>
              </w:numPr>
              <w:spacing w:line="276" w:lineRule="auto"/>
              <w:contextualSpacing/>
              <w:rPr>
                <w:rFonts w:cstheme="minorHAnsi"/>
              </w:rPr>
            </w:pPr>
            <w:r w:rsidRPr="002B7219">
              <w:rPr>
                <w:rFonts w:cstheme="minorHAnsi"/>
              </w:rPr>
              <w:t>Demonstrated knowledge of Power BI, SharePoint and related apps.</w:t>
            </w:r>
          </w:p>
          <w:p w14:paraId="4FC02A53" w14:textId="77777777" w:rsidR="00AD6048" w:rsidRPr="002B7219" w:rsidRDefault="00AD6048" w:rsidP="00680403">
            <w:pPr>
              <w:pStyle w:val="ListParagraph"/>
              <w:numPr>
                <w:ilvl w:val="0"/>
                <w:numId w:val="12"/>
              </w:numPr>
              <w:spacing w:line="276" w:lineRule="auto"/>
              <w:contextualSpacing/>
              <w:rPr>
                <w:rFonts w:cstheme="minorHAnsi"/>
              </w:rPr>
            </w:pPr>
            <w:r w:rsidRPr="002B7219">
              <w:rPr>
                <w:rFonts w:cstheme="minorHAnsi"/>
              </w:rPr>
              <w:t>Fluency in French.</w:t>
            </w:r>
          </w:p>
          <w:p w14:paraId="1A248D0B" w14:textId="77777777" w:rsidR="00AD6048" w:rsidRPr="002B7219" w:rsidRDefault="00AD6048" w:rsidP="00AD6048">
            <w:pPr>
              <w:pStyle w:val="ListParagraph"/>
              <w:spacing w:line="276" w:lineRule="auto"/>
              <w:rPr>
                <w:rFonts w:cstheme="minorHAnsi"/>
              </w:rPr>
            </w:pPr>
          </w:p>
          <w:p w14:paraId="403A8075" w14:textId="5D47FD89" w:rsidR="00AD6048" w:rsidRPr="002B7219" w:rsidRDefault="00AD6048" w:rsidP="00AD6048">
            <w:pPr>
              <w:rPr>
                <w:rFonts w:eastAsia="Arial" w:cstheme="minorHAnsi"/>
                <w:b/>
                <w:bCs/>
              </w:rPr>
            </w:pPr>
          </w:p>
        </w:tc>
      </w:tr>
    </w:tbl>
    <w:p w14:paraId="6667974A" w14:textId="4565D83C" w:rsidR="009F11B5" w:rsidRDefault="009F11B5" w:rsidP="00F44593">
      <w:pPr>
        <w:rPr>
          <w:rFonts w:ascii="Calibri" w:eastAsia="Arial" w:hAnsi="Calibri" w:cs="Calibri"/>
          <w:b/>
          <w:bCs/>
        </w:rPr>
      </w:pPr>
    </w:p>
    <w:p w14:paraId="6F2555B4" w14:textId="1A960926" w:rsidR="009F11B5" w:rsidRDefault="009F11B5" w:rsidP="00F44593">
      <w:pPr>
        <w:rPr>
          <w:rFonts w:ascii="Calibri" w:eastAsia="Arial" w:hAnsi="Calibri" w:cs="Calibri"/>
          <w:b/>
          <w:bCs/>
        </w:rPr>
      </w:pPr>
    </w:p>
    <w:p w14:paraId="08E9A830" w14:textId="77777777" w:rsidR="009F11B5" w:rsidRPr="00F44593" w:rsidRDefault="009F11B5" w:rsidP="00F44593">
      <w:pPr>
        <w:rPr>
          <w:rFonts w:ascii="Calibri" w:eastAsia="Arial" w:hAnsi="Calibri" w:cs="Calibri"/>
          <w:b/>
          <w:bCs/>
        </w:rPr>
      </w:pPr>
    </w:p>
    <w:p w14:paraId="6369DA95" w14:textId="14F486D9" w:rsidR="00F44593" w:rsidRPr="00F44593" w:rsidRDefault="00F44593" w:rsidP="00BA5426">
      <w:pPr>
        <w:ind w:right="841"/>
        <w:rPr>
          <w:rFonts w:ascii="Calibri" w:eastAsia="Arial" w:hAnsi="Calibri" w:cs="Calibri"/>
        </w:rPr>
      </w:pPr>
      <w:r w:rsidRPr="00F44593">
        <w:rPr>
          <w:rFonts w:ascii="Calibri" w:hAnsi="Calibri" w:cs="Calibri"/>
          <w:b/>
          <w:color w:val="181818"/>
        </w:rPr>
        <w:t xml:space="preserve">Key Skills/Attributes/Job </w:t>
      </w:r>
      <w:r w:rsidRPr="00F44593">
        <w:rPr>
          <w:rFonts w:ascii="Calibri" w:hAnsi="Calibri" w:cs="Calibri"/>
          <w:b/>
          <w:color w:val="282828"/>
        </w:rPr>
        <w:t>Specific Competencies</w:t>
      </w:r>
      <w:r w:rsidR="00AE743D">
        <w:rPr>
          <w:rFonts w:ascii="Calibri" w:hAnsi="Calibri" w:cs="Calibri"/>
          <w:b/>
          <w:color w:val="282828"/>
        </w:rPr>
        <w:t xml:space="preserve"> </w:t>
      </w:r>
    </w:p>
    <w:p w14:paraId="6EF37FCF" w14:textId="77777777" w:rsidR="00F44593" w:rsidRPr="00F44593" w:rsidRDefault="00F44593" w:rsidP="00BA5426">
      <w:pPr>
        <w:rPr>
          <w:rFonts w:ascii="Calibri" w:eastAsia="Arial" w:hAnsi="Calibri" w:cs="Calibri"/>
          <w:b/>
          <w:bCs/>
        </w:rPr>
      </w:pPr>
    </w:p>
    <w:p w14:paraId="0E7B27CE" w14:textId="77777777" w:rsidR="00F44593" w:rsidRPr="00F44593" w:rsidRDefault="00F44593" w:rsidP="00BA5426">
      <w:pPr>
        <w:ind w:right="841"/>
        <w:rPr>
          <w:rFonts w:ascii="Calibri" w:eastAsia="Arial" w:hAnsi="Calibri" w:cs="Calibri"/>
        </w:rPr>
      </w:pPr>
      <w:r w:rsidRPr="00F44593">
        <w:rPr>
          <w:rFonts w:ascii="Calibri" w:hAnsi="Calibri" w:cs="Calibri"/>
          <w:color w:val="181818"/>
          <w:w w:val="105"/>
        </w:rPr>
        <w:t xml:space="preserve">The </w:t>
      </w:r>
      <w:r w:rsidRPr="00F44593">
        <w:rPr>
          <w:rFonts w:ascii="Calibri" w:hAnsi="Calibri" w:cs="Calibri"/>
          <w:color w:val="383838"/>
          <w:w w:val="105"/>
        </w:rPr>
        <w:t>fo</w:t>
      </w:r>
      <w:r w:rsidRPr="00F44593">
        <w:rPr>
          <w:rFonts w:ascii="Calibri" w:hAnsi="Calibri" w:cs="Calibri"/>
          <w:color w:val="181818"/>
          <w:w w:val="105"/>
        </w:rPr>
        <w:t>ll</w:t>
      </w:r>
      <w:r w:rsidRPr="00F44593">
        <w:rPr>
          <w:rFonts w:ascii="Calibri" w:hAnsi="Calibri" w:cs="Calibri"/>
          <w:color w:val="383838"/>
          <w:w w:val="105"/>
        </w:rPr>
        <w:t>ow</w:t>
      </w:r>
      <w:r w:rsidRPr="00F44593">
        <w:rPr>
          <w:rFonts w:ascii="Calibri" w:hAnsi="Calibri" w:cs="Calibri"/>
          <w:color w:val="181818"/>
          <w:w w:val="105"/>
        </w:rPr>
        <w:t xml:space="preserve">ing </w:t>
      </w:r>
      <w:r w:rsidRPr="00F44593">
        <w:rPr>
          <w:rFonts w:ascii="Calibri" w:hAnsi="Calibri" w:cs="Calibri"/>
          <w:color w:val="181818"/>
          <w:spacing w:val="-3"/>
          <w:w w:val="105"/>
        </w:rPr>
        <w:t>l</w:t>
      </w:r>
      <w:r w:rsidRPr="00F44593">
        <w:rPr>
          <w:rFonts w:ascii="Calibri" w:hAnsi="Calibri" w:cs="Calibri"/>
          <w:color w:val="383838"/>
          <w:spacing w:val="-3"/>
          <w:w w:val="105"/>
        </w:rPr>
        <w:t xml:space="preserve">evels </w:t>
      </w:r>
      <w:r w:rsidRPr="00F44593">
        <w:rPr>
          <w:rFonts w:ascii="Calibri" w:hAnsi="Calibri" w:cs="Calibri"/>
          <w:color w:val="383838"/>
          <w:w w:val="105"/>
        </w:rPr>
        <w:t>wou</w:t>
      </w:r>
      <w:r w:rsidRPr="00F44593">
        <w:rPr>
          <w:rFonts w:ascii="Calibri" w:hAnsi="Calibri" w:cs="Calibri"/>
          <w:w w:val="105"/>
        </w:rPr>
        <w:t>l</w:t>
      </w:r>
      <w:r w:rsidRPr="00F44593">
        <w:rPr>
          <w:rFonts w:ascii="Calibri" w:hAnsi="Calibri" w:cs="Calibri"/>
          <w:color w:val="282828"/>
          <w:w w:val="105"/>
        </w:rPr>
        <w:t xml:space="preserve">d typically </w:t>
      </w:r>
      <w:r w:rsidRPr="00F44593">
        <w:rPr>
          <w:rFonts w:ascii="Calibri" w:hAnsi="Calibri" w:cs="Calibri"/>
          <w:color w:val="383838"/>
          <w:w w:val="105"/>
        </w:rPr>
        <w:t xml:space="preserve">be expected </w:t>
      </w:r>
      <w:r w:rsidRPr="00F44593">
        <w:rPr>
          <w:rFonts w:ascii="Calibri" w:hAnsi="Calibri" w:cs="Calibri"/>
          <w:color w:val="181818"/>
          <w:spacing w:val="2"/>
          <w:w w:val="105"/>
        </w:rPr>
        <w:t>fo</w:t>
      </w:r>
      <w:r w:rsidRPr="00F44593">
        <w:rPr>
          <w:rFonts w:ascii="Calibri" w:hAnsi="Calibri" w:cs="Calibri"/>
          <w:color w:val="383838"/>
          <w:spacing w:val="2"/>
          <w:w w:val="105"/>
        </w:rPr>
        <w:t xml:space="preserve">r </w:t>
      </w:r>
      <w:r w:rsidRPr="00F44593">
        <w:rPr>
          <w:rFonts w:ascii="Calibri" w:hAnsi="Calibri" w:cs="Calibri"/>
          <w:color w:val="282828"/>
          <w:w w:val="105"/>
        </w:rPr>
        <w:t xml:space="preserve">the </w:t>
      </w:r>
      <w:r w:rsidRPr="00F44593">
        <w:rPr>
          <w:rFonts w:ascii="Calibri" w:hAnsi="Calibri" w:cs="Calibri"/>
          <w:color w:val="181818"/>
          <w:spacing w:val="-3"/>
          <w:w w:val="105"/>
        </w:rPr>
        <w:t>10</w:t>
      </w:r>
      <w:r w:rsidRPr="00F44593">
        <w:rPr>
          <w:rFonts w:ascii="Calibri" w:hAnsi="Calibri" w:cs="Calibri"/>
          <w:color w:val="383838"/>
          <w:spacing w:val="-3"/>
          <w:w w:val="105"/>
        </w:rPr>
        <w:t xml:space="preserve">0% </w:t>
      </w:r>
      <w:r w:rsidRPr="00F44593">
        <w:rPr>
          <w:rFonts w:ascii="Calibri" w:hAnsi="Calibri" w:cs="Calibri"/>
          <w:color w:val="282828"/>
          <w:w w:val="105"/>
        </w:rPr>
        <w:t>ful</w:t>
      </w:r>
      <w:r w:rsidRPr="00F44593">
        <w:rPr>
          <w:rFonts w:ascii="Calibri" w:hAnsi="Calibri" w:cs="Calibri"/>
          <w:w w:val="105"/>
        </w:rPr>
        <w:t>l</w:t>
      </w:r>
      <w:r w:rsidRPr="00F44593">
        <w:rPr>
          <w:rFonts w:ascii="Calibri" w:hAnsi="Calibri" w:cs="Calibri"/>
          <w:color w:val="383838"/>
          <w:w w:val="105"/>
        </w:rPr>
        <w:t xml:space="preserve">y </w:t>
      </w:r>
      <w:r w:rsidRPr="00F44593">
        <w:rPr>
          <w:rFonts w:ascii="Calibri" w:hAnsi="Calibri" w:cs="Calibri"/>
          <w:color w:val="282828"/>
          <w:w w:val="105"/>
        </w:rPr>
        <w:t>effective</w:t>
      </w:r>
      <w:r w:rsidRPr="00F44593">
        <w:rPr>
          <w:rFonts w:ascii="Calibri" w:hAnsi="Calibri" w:cs="Calibri"/>
          <w:color w:val="282828"/>
          <w:spacing w:val="55"/>
          <w:w w:val="105"/>
        </w:rPr>
        <w:t xml:space="preserve"> </w:t>
      </w:r>
      <w:r w:rsidRPr="00F44593">
        <w:rPr>
          <w:rFonts w:ascii="Calibri" w:hAnsi="Calibri" w:cs="Calibri"/>
          <w:color w:val="4D4D4D"/>
          <w:w w:val="105"/>
        </w:rPr>
        <w:t>lev</w:t>
      </w:r>
      <w:r w:rsidRPr="00F44593">
        <w:rPr>
          <w:rFonts w:ascii="Calibri" w:hAnsi="Calibri" w:cs="Calibri"/>
          <w:color w:val="282828"/>
          <w:w w:val="105"/>
        </w:rPr>
        <w:t>el</w:t>
      </w:r>
      <w:r w:rsidRPr="00F44593">
        <w:rPr>
          <w:rFonts w:ascii="Calibri" w:hAnsi="Calibri" w:cs="Calibri"/>
          <w:color w:val="4D4D4D"/>
          <w:w w:val="105"/>
        </w:rPr>
        <w:t>:</w:t>
      </w:r>
    </w:p>
    <w:p w14:paraId="25B2CA34" w14:textId="77777777" w:rsidR="00F44593" w:rsidRPr="00F44593" w:rsidRDefault="00F44593" w:rsidP="00F44593">
      <w:pPr>
        <w:rPr>
          <w:rFonts w:ascii="Calibri" w:eastAsia="Arial" w:hAnsi="Calibri" w:cs="Calibri"/>
        </w:rPr>
      </w:pPr>
    </w:p>
    <w:tbl>
      <w:tblPr>
        <w:tblW w:w="0" w:type="auto"/>
        <w:tblInd w:w="-8" w:type="dxa"/>
        <w:tblLayout w:type="fixed"/>
        <w:tblCellMar>
          <w:left w:w="0" w:type="dxa"/>
          <w:right w:w="0" w:type="dxa"/>
        </w:tblCellMar>
        <w:tblLook w:val="01E0" w:firstRow="1" w:lastRow="1" w:firstColumn="1" w:lastColumn="1" w:noHBand="0" w:noVBand="0"/>
      </w:tblPr>
      <w:tblGrid>
        <w:gridCol w:w="2267"/>
        <w:gridCol w:w="7546"/>
      </w:tblGrid>
      <w:tr w:rsidR="002B7219" w:rsidRPr="001719E2" w14:paraId="0C6ADC8B" w14:textId="77777777" w:rsidTr="00684735">
        <w:trPr>
          <w:trHeight w:val="305"/>
        </w:trPr>
        <w:tc>
          <w:tcPr>
            <w:tcW w:w="2267" w:type="dxa"/>
            <w:tcBorders>
              <w:top w:val="single" w:sz="4" w:space="0" w:color="343434"/>
              <w:left w:val="single" w:sz="6" w:space="0" w:color="484848"/>
              <w:bottom w:val="single" w:sz="6" w:space="0" w:color="5B5B5B"/>
              <w:right w:val="single" w:sz="3" w:space="0" w:color="0C0C0C"/>
            </w:tcBorders>
          </w:tcPr>
          <w:p w14:paraId="78BA39B4" w14:textId="77777777" w:rsidR="002B7219" w:rsidRPr="002B7219" w:rsidRDefault="002B7219" w:rsidP="002B7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cstheme="minorHAnsi"/>
                <w:spacing w:val="-2"/>
              </w:rPr>
            </w:pPr>
            <w:r w:rsidRPr="002B7219">
              <w:rPr>
                <w:rFonts w:cstheme="minorHAnsi"/>
                <w:spacing w:val="-2"/>
              </w:rPr>
              <w:t>Expert level</w:t>
            </w:r>
          </w:p>
          <w:p w14:paraId="13042C06" w14:textId="77777777" w:rsidR="002B7219" w:rsidRPr="002B7219" w:rsidRDefault="002B7219" w:rsidP="002B7219">
            <w:pPr>
              <w:pStyle w:val="TableParagraph"/>
              <w:spacing w:line="226" w:lineRule="exact"/>
              <w:ind w:left="104"/>
              <w:rPr>
                <w:rFonts w:cstheme="minorHAnsi"/>
                <w:color w:val="161616"/>
              </w:rPr>
            </w:pPr>
          </w:p>
        </w:tc>
        <w:tc>
          <w:tcPr>
            <w:tcW w:w="7546" w:type="dxa"/>
            <w:tcBorders>
              <w:top w:val="single" w:sz="3" w:space="0" w:color="444444"/>
              <w:left w:val="single" w:sz="3" w:space="0" w:color="0C0C0C"/>
              <w:bottom w:val="single" w:sz="3" w:space="0" w:color="3F3F3F"/>
              <w:right w:val="single" w:sz="6" w:space="0" w:color="343434"/>
            </w:tcBorders>
            <w:vAlign w:val="center"/>
          </w:tcPr>
          <w:p w14:paraId="1B449BA3" w14:textId="77777777" w:rsidR="002B7219" w:rsidRPr="002B7219" w:rsidRDefault="002B7219" w:rsidP="00680403">
            <w:pPr>
              <w:pStyle w:val="ListParagraph"/>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Financial management and analytical skills, especially in budgeting and monitoring.</w:t>
            </w:r>
          </w:p>
          <w:p w14:paraId="32138FC3" w14:textId="77777777" w:rsidR="002B7219" w:rsidRPr="002B7219" w:rsidRDefault="002B7219" w:rsidP="00680403">
            <w:pPr>
              <w:pStyle w:val="ListParagraph"/>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Devise business and business data systems for data collection and reporting.</w:t>
            </w:r>
          </w:p>
          <w:p w14:paraId="337EF39F" w14:textId="77777777" w:rsidR="002B7219" w:rsidRPr="002B7219" w:rsidRDefault="002B7219" w:rsidP="00680403">
            <w:pPr>
              <w:pStyle w:val="ListParagraph"/>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Recognise trends and assess against risks</w:t>
            </w:r>
          </w:p>
          <w:p w14:paraId="6991760E" w14:textId="77777777" w:rsidR="002B7219" w:rsidRPr="002B7219" w:rsidRDefault="002B7219" w:rsidP="002B7219">
            <w:pPr>
              <w:pStyle w:val="ListParagraph"/>
              <w:ind w:left="720" w:hanging="360"/>
              <w:rPr>
                <w:rFonts w:cstheme="minorHAnsi"/>
              </w:rPr>
            </w:pPr>
          </w:p>
        </w:tc>
      </w:tr>
      <w:tr w:rsidR="002B7219" w:rsidRPr="001719E2" w14:paraId="73244423" w14:textId="77777777" w:rsidTr="00684735">
        <w:trPr>
          <w:trHeight w:val="305"/>
        </w:trPr>
        <w:tc>
          <w:tcPr>
            <w:tcW w:w="2267" w:type="dxa"/>
            <w:tcBorders>
              <w:top w:val="single" w:sz="4" w:space="0" w:color="343434"/>
              <w:left w:val="single" w:sz="6" w:space="0" w:color="484848"/>
              <w:bottom w:val="single" w:sz="6" w:space="0" w:color="5B5B5B"/>
              <w:right w:val="single" w:sz="3" w:space="0" w:color="0C0C0C"/>
            </w:tcBorders>
          </w:tcPr>
          <w:p w14:paraId="2854F50D" w14:textId="77777777" w:rsidR="002B7219" w:rsidRPr="002B7219" w:rsidRDefault="002B7219" w:rsidP="002B7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cstheme="minorHAnsi"/>
                <w:spacing w:val="-2"/>
              </w:rPr>
            </w:pPr>
            <w:r w:rsidRPr="002B7219">
              <w:rPr>
                <w:rFonts w:cstheme="minorHAnsi"/>
                <w:spacing w:val="-2"/>
              </w:rPr>
              <w:t>Advanced level</w:t>
            </w:r>
          </w:p>
          <w:p w14:paraId="3866AD02" w14:textId="77777777" w:rsidR="002B7219" w:rsidRPr="002B7219" w:rsidRDefault="002B7219" w:rsidP="002B7219">
            <w:pPr>
              <w:pStyle w:val="TableParagraph"/>
              <w:spacing w:line="226" w:lineRule="exact"/>
              <w:ind w:left="104"/>
              <w:rPr>
                <w:rFonts w:cstheme="minorHAnsi"/>
                <w:color w:val="161616"/>
              </w:rPr>
            </w:pPr>
          </w:p>
        </w:tc>
        <w:tc>
          <w:tcPr>
            <w:tcW w:w="7546" w:type="dxa"/>
            <w:tcBorders>
              <w:top w:val="single" w:sz="3" w:space="0" w:color="444444"/>
              <w:left w:val="single" w:sz="3" w:space="0" w:color="0C0C0C"/>
              <w:bottom w:val="single" w:sz="3" w:space="0" w:color="3F3F3F"/>
              <w:right w:val="single" w:sz="6" w:space="0" w:color="343434"/>
            </w:tcBorders>
            <w:vAlign w:val="center"/>
          </w:tcPr>
          <w:p w14:paraId="5E49C8D7" w14:textId="77777777" w:rsidR="002B7219" w:rsidRPr="002B7219" w:rsidRDefault="002B7219" w:rsidP="00680403">
            <w:pPr>
              <w:pStyle w:val="ListParagraph"/>
              <w:numPr>
                <w:ilvl w:val="0"/>
                <w:numId w:val="1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26"/>
              <w:contextualSpacing/>
              <w:jc w:val="both"/>
              <w:rPr>
                <w:rFonts w:cstheme="minorHAnsi"/>
              </w:rPr>
            </w:pPr>
            <w:r w:rsidRPr="002B7219">
              <w:rPr>
                <w:rFonts w:cstheme="minorHAnsi"/>
              </w:rPr>
              <w:t>High level dashboard quality reporting to divisional management</w:t>
            </w:r>
          </w:p>
          <w:p w14:paraId="4FAAC722" w14:textId="77777777" w:rsidR="002B7219" w:rsidRPr="002B7219" w:rsidRDefault="002B7219" w:rsidP="00680403">
            <w:pPr>
              <w:pStyle w:val="ListParagraph"/>
              <w:numPr>
                <w:ilvl w:val="0"/>
                <w:numId w:val="1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26"/>
              <w:contextualSpacing/>
              <w:jc w:val="both"/>
              <w:rPr>
                <w:rFonts w:cstheme="minorHAnsi"/>
              </w:rPr>
            </w:pPr>
            <w:r w:rsidRPr="002B7219">
              <w:rPr>
                <w:rFonts w:cstheme="minorHAnsi"/>
              </w:rPr>
              <w:t>Problem solving</w:t>
            </w:r>
          </w:p>
          <w:p w14:paraId="65A633D3" w14:textId="77777777" w:rsidR="002B7219" w:rsidRPr="002B7219" w:rsidRDefault="002B7219" w:rsidP="00680403">
            <w:pPr>
              <w:pStyle w:val="ListParagraph"/>
              <w:numPr>
                <w:ilvl w:val="0"/>
                <w:numId w:val="1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26"/>
              <w:contextualSpacing/>
              <w:jc w:val="both"/>
              <w:rPr>
                <w:rFonts w:cstheme="minorHAnsi"/>
              </w:rPr>
            </w:pPr>
            <w:r w:rsidRPr="002B7219">
              <w:rPr>
                <w:rFonts w:cstheme="minorHAnsi"/>
              </w:rPr>
              <w:t>Collaboration and managing relationships</w:t>
            </w:r>
          </w:p>
          <w:p w14:paraId="341F02A4" w14:textId="77777777" w:rsidR="002B7219" w:rsidRPr="002B7219" w:rsidRDefault="002B7219" w:rsidP="00680403">
            <w:pPr>
              <w:pStyle w:val="ListParagraph"/>
              <w:numPr>
                <w:ilvl w:val="0"/>
                <w:numId w:val="1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26"/>
              <w:contextualSpacing/>
              <w:jc w:val="both"/>
              <w:rPr>
                <w:rFonts w:cstheme="minorHAnsi"/>
              </w:rPr>
            </w:pPr>
            <w:r w:rsidRPr="002B7219">
              <w:rPr>
                <w:rFonts w:cstheme="minorHAnsi"/>
              </w:rPr>
              <w:t>Communication</w:t>
            </w:r>
          </w:p>
          <w:p w14:paraId="24B51104" w14:textId="77777777" w:rsidR="002B7219" w:rsidRPr="002B7219" w:rsidRDefault="002B7219" w:rsidP="00680403">
            <w:pPr>
              <w:pStyle w:val="ListParagraph"/>
              <w:numPr>
                <w:ilvl w:val="0"/>
                <w:numId w:val="15"/>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26"/>
              <w:contextualSpacing/>
              <w:jc w:val="both"/>
              <w:rPr>
                <w:rFonts w:cstheme="minorHAnsi"/>
              </w:rPr>
            </w:pPr>
            <w:r w:rsidRPr="002B7219">
              <w:rPr>
                <w:rFonts w:cstheme="minorHAnsi"/>
              </w:rPr>
              <w:t>Business partnering and Shared Services agenda</w:t>
            </w:r>
          </w:p>
          <w:p w14:paraId="515A8C36" w14:textId="77777777" w:rsidR="002B7219" w:rsidRPr="002B7219" w:rsidRDefault="002B7219" w:rsidP="00680403">
            <w:pPr>
              <w:pStyle w:val="ListParagraph"/>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 xml:space="preserve">Procurement and grant policies and processes </w:t>
            </w:r>
          </w:p>
          <w:p w14:paraId="332A26EE" w14:textId="77777777" w:rsidR="002B7219" w:rsidRPr="002B7219" w:rsidRDefault="002B7219" w:rsidP="002B7219">
            <w:pPr>
              <w:pStyle w:val="ListParagraph"/>
              <w:ind w:left="720" w:hanging="360"/>
              <w:rPr>
                <w:rFonts w:cstheme="minorHAnsi"/>
              </w:rPr>
            </w:pPr>
          </w:p>
        </w:tc>
      </w:tr>
      <w:tr w:rsidR="002B7219" w:rsidRPr="001719E2" w14:paraId="48ED92EC" w14:textId="77777777" w:rsidTr="00684735">
        <w:trPr>
          <w:trHeight w:val="305"/>
        </w:trPr>
        <w:tc>
          <w:tcPr>
            <w:tcW w:w="2267" w:type="dxa"/>
            <w:tcBorders>
              <w:top w:val="single" w:sz="4" w:space="0" w:color="343434"/>
              <w:left w:val="single" w:sz="6" w:space="0" w:color="484848"/>
              <w:bottom w:val="single" w:sz="6" w:space="0" w:color="5B5B5B"/>
              <w:right w:val="single" w:sz="3" w:space="0" w:color="0C0C0C"/>
            </w:tcBorders>
          </w:tcPr>
          <w:p w14:paraId="19C1D194" w14:textId="77777777" w:rsidR="002B7219" w:rsidRPr="002B7219" w:rsidRDefault="002B7219" w:rsidP="002B7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cstheme="minorHAnsi"/>
                <w:spacing w:val="-2"/>
              </w:rPr>
            </w:pPr>
            <w:r w:rsidRPr="002B7219">
              <w:rPr>
                <w:rFonts w:cstheme="minorHAnsi"/>
                <w:spacing w:val="-2"/>
              </w:rPr>
              <w:t>Working Knowledge</w:t>
            </w:r>
          </w:p>
          <w:p w14:paraId="0C92D713" w14:textId="77777777" w:rsidR="002B7219" w:rsidRPr="002B7219" w:rsidRDefault="002B7219" w:rsidP="002B7219">
            <w:pPr>
              <w:pStyle w:val="TableParagraph"/>
              <w:spacing w:line="226" w:lineRule="exact"/>
              <w:ind w:left="104"/>
              <w:rPr>
                <w:rFonts w:cstheme="minorHAnsi"/>
                <w:color w:val="161616"/>
              </w:rPr>
            </w:pPr>
          </w:p>
        </w:tc>
        <w:tc>
          <w:tcPr>
            <w:tcW w:w="7546" w:type="dxa"/>
            <w:tcBorders>
              <w:top w:val="single" w:sz="3" w:space="0" w:color="444444"/>
              <w:left w:val="single" w:sz="3" w:space="0" w:color="0C0C0C"/>
              <w:bottom w:val="single" w:sz="3" w:space="0" w:color="3F3F3F"/>
              <w:right w:val="single" w:sz="6" w:space="0" w:color="343434"/>
            </w:tcBorders>
            <w:vAlign w:val="center"/>
          </w:tcPr>
          <w:p w14:paraId="3B91EC10" w14:textId="77777777" w:rsidR="002B7219" w:rsidRPr="002B7219" w:rsidRDefault="002B7219" w:rsidP="00680403">
            <w:pPr>
              <w:pStyle w:val="ListParagraph"/>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Finance and accounting systems (Navision)</w:t>
            </w:r>
          </w:p>
          <w:p w14:paraId="6819FEB9" w14:textId="77777777" w:rsidR="002B7219" w:rsidRPr="002B7219" w:rsidRDefault="002B7219" w:rsidP="00680403">
            <w:pPr>
              <w:pStyle w:val="ListParagraph"/>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SPC governance and policy framework</w:t>
            </w:r>
          </w:p>
          <w:p w14:paraId="484DE20A" w14:textId="77777777" w:rsidR="002B7219" w:rsidRPr="002B7219" w:rsidRDefault="002B7219" w:rsidP="00680403">
            <w:pPr>
              <w:pStyle w:val="ListParagraph"/>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Divisional business plan and planning process</w:t>
            </w:r>
          </w:p>
          <w:p w14:paraId="6EE56382" w14:textId="77777777" w:rsidR="002B7219" w:rsidRPr="002B7219" w:rsidRDefault="002B7219" w:rsidP="00680403">
            <w:pPr>
              <w:pStyle w:val="ListParagraph"/>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Understanding of donor specific requirements.</w:t>
            </w:r>
          </w:p>
          <w:p w14:paraId="33907BE3" w14:textId="77777777" w:rsidR="002B7219" w:rsidRPr="002B7219" w:rsidRDefault="002B7219" w:rsidP="002B7219">
            <w:pPr>
              <w:pStyle w:val="ListParagraph"/>
              <w:ind w:left="720" w:hanging="360"/>
              <w:rPr>
                <w:rFonts w:cstheme="minorHAnsi"/>
              </w:rPr>
            </w:pPr>
          </w:p>
        </w:tc>
      </w:tr>
      <w:tr w:rsidR="002B7219" w:rsidRPr="001719E2" w14:paraId="4FFE260D" w14:textId="77777777" w:rsidTr="00684735">
        <w:trPr>
          <w:trHeight w:val="305"/>
        </w:trPr>
        <w:tc>
          <w:tcPr>
            <w:tcW w:w="2267" w:type="dxa"/>
            <w:tcBorders>
              <w:top w:val="single" w:sz="4" w:space="0" w:color="343434"/>
              <w:left w:val="single" w:sz="6" w:space="0" w:color="484848"/>
              <w:bottom w:val="single" w:sz="6" w:space="0" w:color="5B5B5B"/>
              <w:right w:val="single" w:sz="3" w:space="0" w:color="0C0C0C"/>
            </w:tcBorders>
          </w:tcPr>
          <w:p w14:paraId="7127762C" w14:textId="77777777" w:rsidR="002B7219" w:rsidRPr="002B7219" w:rsidRDefault="002B7219" w:rsidP="002B7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cstheme="minorHAnsi"/>
                <w:spacing w:val="-2"/>
              </w:rPr>
            </w:pPr>
            <w:r w:rsidRPr="002B7219">
              <w:rPr>
                <w:rFonts w:cstheme="minorHAnsi"/>
                <w:spacing w:val="-2"/>
              </w:rPr>
              <w:t>Awareness</w:t>
            </w:r>
          </w:p>
          <w:p w14:paraId="3B7E1AEB" w14:textId="77777777" w:rsidR="002B7219" w:rsidRPr="002B7219" w:rsidRDefault="002B7219" w:rsidP="002B7219">
            <w:pPr>
              <w:pStyle w:val="TableParagraph"/>
              <w:spacing w:line="226" w:lineRule="exact"/>
              <w:ind w:left="104"/>
              <w:rPr>
                <w:rFonts w:cstheme="minorHAnsi"/>
                <w:color w:val="161616"/>
              </w:rPr>
            </w:pPr>
          </w:p>
        </w:tc>
        <w:tc>
          <w:tcPr>
            <w:tcW w:w="7546" w:type="dxa"/>
            <w:tcBorders>
              <w:top w:val="single" w:sz="3" w:space="0" w:color="444444"/>
              <w:left w:val="single" w:sz="3" w:space="0" w:color="0C0C0C"/>
              <w:bottom w:val="single" w:sz="3" w:space="0" w:color="3F3F3F"/>
              <w:right w:val="single" w:sz="6" w:space="0" w:color="343434"/>
            </w:tcBorders>
            <w:vAlign w:val="center"/>
          </w:tcPr>
          <w:p w14:paraId="5D1E29B8" w14:textId="77777777" w:rsidR="002B7219" w:rsidRPr="002B7219" w:rsidRDefault="002B7219" w:rsidP="00680403">
            <w:pPr>
              <w:pStyle w:val="ListParagraph"/>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SPC strategic plan</w:t>
            </w:r>
          </w:p>
          <w:p w14:paraId="6FDB6D54" w14:textId="69335BA5" w:rsidR="002B7219" w:rsidRPr="002B7219" w:rsidRDefault="002B7219" w:rsidP="00680403">
            <w:pPr>
              <w:pStyle w:val="ListParagraph"/>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ind w:left="417" w:right="79" w:hanging="417"/>
              <w:contextualSpacing/>
              <w:jc w:val="both"/>
              <w:rPr>
                <w:rFonts w:cstheme="minorHAnsi"/>
              </w:rPr>
            </w:pPr>
            <w:r w:rsidRPr="002B7219">
              <w:rPr>
                <w:rFonts w:cstheme="minorHAnsi"/>
              </w:rPr>
              <w:t>International Public Sector Accounting Standards (IPSAS)</w:t>
            </w:r>
          </w:p>
        </w:tc>
      </w:tr>
    </w:tbl>
    <w:p w14:paraId="0852B370" w14:textId="77777777" w:rsidR="00F44593" w:rsidRPr="00F44593" w:rsidRDefault="00F44593" w:rsidP="00201E8D">
      <w:pPr>
        <w:rPr>
          <w:rFonts w:ascii="Calibri" w:eastAsia="Arial" w:hAnsi="Calibri" w:cs="Calibri"/>
        </w:rPr>
      </w:pPr>
    </w:p>
    <w:p w14:paraId="67BA8389" w14:textId="5F73C5B3" w:rsidR="00F44593" w:rsidRDefault="00F44593" w:rsidP="00201E8D">
      <w:pPr>
        <w:ind w:left="426" w:right="841" w:hanging="426"/>
        <w:rPr>
          <w:rFonts w:ascii="Calibri" w:hAnsi="Calibri" w:cs="Calibri"/>
          <w:b/>
          <w:color w:val="282828"/>
          <w:w w:val="105"/>
        </w:rPr>
      </w:pPr>
      <w:r w:rsidRPr="00F44593">
        <w:rPr>
          <w:rFonts w:ascii="Calibri" w:hAnsi="Calibri" w:cs="Calibri"/>
          <w:b/>
          <w:color w:val="282828"/>
          <w:w w:val="105"/>
        </w:rPr>
        <w:t>Key</w:t>
      </w:r>
      <w:r w:rsidRPr="00F44593">
        <w:rPr>
          <w:rFonts w:ascii="Calibri" w:hAnsi="Calibri" w:cs="Calibri"/>
          <w:b/>
          <w:color w:val="282828"/>
          <w:spacing w:val="-5"/>
          <w:w w:val="105"/>
        </w:rPr>
        <w:t xml:space="preserve"> </w:t>
      </w:r>
      <w:r w:rsidRPr="00F44593">
        <w:rPr>
          <w:rFonts w:ascii="Calibri" w:hAnsi="Calibri" w:cs="Calibri"/>
          <w:b/>
          <w:color w:val="282828"/>
          <w:w w:val="105"/>
        </w:rPr>
        <w:t>Behaviours</w:t>
      </w:r>
      <w:r w:rsidR="00AE743D">
        <w:rPr>
          <w:rFonts w:ascii="Calibri" w:hAnsi="Calibri" w:cs="Calibri"/>
          <w:b/>
          <w:color w:val="282828"/>
          <w:w w:val="105"/>
        </w:rPr>
        <w:t xml:space="preserve"> </w:t>
      </w:r>
    </w:p>
    <w:p w14:paraId="79551348" w14:textId="77777777" w:rsidR="00F44593" w:rsidRPr="00F44593" w:rsidRDefault="00F44593" w:rsidP="00990658">
      <w:pPr>
        <w:rPr>
          <w:rFonts w:ascii="Calibri" w:eastAsia="Arial" w:hAnsi="Calibri" w:cs="Calibri"/>
          <w:b/>
          <w:bCs/>
        </w:rPr>
      </w:pPr>
    </w:p>
    <w:p w14:paraId="4FD19C4E" w14:textId="77777777" w:rsidR="00F44593" w:rsidRPr="002B7219" w:rsidRDefault="00F44593" w:rsidP="00201E8D">
      <w:pPr>
        <w:ind w:right="721"/>
        <w:jc w:val="both"/>
        <w:rPr>
          <w:rFonts w:ascii="Calibri" w:eastAsia="Arial" w:hAnsi="Calibri" w:cs="Calibri"/>
        </w:rPr>
      </w:pPr>
      <w:r w:rsidRPr="002B7219">
        <w:rPr>
          <w:rFonts w:ascii="Calibri" w:hAnsi="Calibri" w:cs="Calibri"/>
          <w:i/>
          <w:color w:val="282828"/>
          <w:w w:val="105"/>
        </w:rPr>
        <w:t xml:space="preserve">All employees are measured against the following </w:t>
      </w:r>
      <w:r w:rsidRPr="002B7219">
        <w:rPr>
          <w:rFonts w:ascii="Calibri" w:hAnsi="Calibri" w:cs="Calibri"/>
          <w:b/>
          <w:i/>
          <w:color w:val="161616"/>
          <w:w w:val="105"/>
        </w:rPr>
        <w:t xml:space="preserve">Key Behaviours </w:t>
      </w:r>
      <w:r w:rsidRPr="002B7219">
        <w:rPr>
          <w:rFonts w:ascii="Calibri" w:hAnsi="Calibri" w:cs="Calibri"/>
          <w:i/>
          <w:color w:val="282828"/>
          <w:w w:val="105"/>
        </w:rPr>
        <w:t xml:space="preserve">as </w:t>
      </w:r>
      <w:r w:rsidRPr="002B7219">
        <w:rPr>
          <w:rFonts w:ascii="Calibri" w:hAnsi="Calibri" w:cs="Calibri"/>
          <w:i/>
          <w:color w:val="3D3D3D"/>
          <w:w w:val="105"/>
        </w:rPr>
        <w:t>part of</w:t>
      </w:r>
      <w:r w:rsidRPr="002B7219">
        <w:rPr>
          <w:rFonts w:ascii="Calibri" w:hAnsi="Calibri" w:cs="Calibri"/>
          <w:i/>
          <w:color w:val="3D3D3D"/>
          <w:spacing w:val="27"/>
          <w:w w:val="105"/>
        </w:rPr>
        <w:t xml:space="preserve"> </w:t>
      </w:r>
      <w:r w:rsidRPr="002B7219">
        <w:rPr>
          <w:rFonts w:ascii="Calibri" w:hAnsi="Calibri" w:cs="Calibri"/>
          <w:i/>
          <w:color w:val="3D3D3D"/>
          <w:w w:val="105"/>
        </w:rPr>
        <w:t>Performance</w:t>
      </w:r>
      <w:r w:rsidRPr="002B7219">
        <w:rPr>
          <w:rFonts w:ascii="Calibri" w:hAnsi="Calibri" w:cs="Calibri"/>
          <w:i/>
          <w:color w:val="3D3D3D"/>
          <w:w w:val="103"/>
        </w:rPr>
        <w:t xml:space="preserve"> </w:t>
      </w:r>
      <w:r w:rsidRPr="002B7219">
        <w:rPr>
          <w:rFonts w:ascii="Calibri" w:hAnsi="Calibri" w:cs="Calibri"/>
          <w:i/>
          <w:color w:val="282828"/>
          <w:w w:val="105"/>
        </w:rPr>
        <w:t>Development:</w:t>
      </w:r>
    </w:p>
    <w:p w14:paraId="37662C96" w14:textId="77777777" w:rsidR="00F44593" w:rsidRPr="002B7219" w:rsidRDefault="00F44593" w:rsidP="00F44593">
      <w:pPr>
        <w:spacing w:before="2"/>
        <w:ind w:left="284" w:hanging="284"/>
        <w:rPr>
          <w:rFonts w:ascii="Calibri" w:eastAsia="Arial" w:hAnsi="Calibri" w:cs="Calibri"/>
        </w:rPr>
      </w:pPr>
    </w:p>
    <w:p w14:paraId="1623EBE9" w14:textId="77777777" w:rsidR="001A0C76" w:rsidRPr="002B7219" w:rsidRDefault="001A0C76" w:rsidP="00680403">
      <w:pPr>
        <w:pStyle w:val="ListParagraph"/>
        <w:numPr>
          <w:ilvl w:val="1"/>
          <w:numId w:val="1"/>
        </w:numPr>
        <w:tabs>
          <w:tab w:val="left" w:pos="689"/>
        </w:tabs>
        <w:ind w:left="358" w:hanging="284"/>
        <w:rPr>
          <w:rFonts w:ascii="Calibri" w:hAnsi="Calibri" w:cs="Calibri"/>
          <w:color w:val="161616"/>
        </w:rPr>
      </w:pPr>
      <w:r w:rsidRPr="002B7219">
        <w:rPr>
          <w:rFonts w:ascii="Calibri" w:hAnsi="Calibri" w:cs="Calibri"/>
          <w:color w:val="161616"/>
        </w:rPr>
        <w:t xml:space="preserve">Change and Innovation </w:t>
      </w:r>
    </w:p>
    <w:p w14:paraId="7B1E08CF" w14:textId="77777777" w:rsidR="001A0C76" w:rsidRPr="002B7219" w:rsidRDefault="001A0C76" w:rsidP="00680403">
      <w:pPr>
        <w:pStyle w:val="ListParagraph"/>
        <w:numPr>
          <w:ilvl w:val="1"/>
          <w:numId w:val="1"/>
        </w:numPr>
        <w:tabs>
          <w:tab w:val="left" w:pos="689"/>
        </w:tabs>
        <w:ind w:left="358" w:hanging="284"/>
        <w:rPr>
          <w:rFonts w:ascii="Calibri" w:hAnsi="Calibri" w:cs="Calibri"/>
          <w:color w:val="161616"/>
        </w:rPr>
      </w:pPr>
      <w:r w:rsidRPr="002B7219">
        <w:rPr>
          <w:rFonts w:ascii="Calibri" w:hAnsi="Calibri" w:cs="Calibri"/>
          <w:color w:val="161616"/>
        </w:rPr>
        <w:t>Interpersonal Skills</w:t>
      </w:r>
    </w:p>
    <w:p w14:paraId="4A44E2C3" w14:textId="77777777" w:rsidR="001A0C76" w:rsidRPr="002B7219" w:rsidRDefault="001A0C76" w:rsidP="00680403">
      <w:pPr>
        <w:pStyle w:val="ListParagraph"/>
        <w:numPr>
          <w:ilvl w:val="1"/>
          <w:numId w:val="1"/>
        </w:numPr>
        <w:tabs>
          <w:tab w:val="left" w:pos="689"/>
        </w:tabs>
        <w:ind w:left="358" w:hanging="284"/>
        <w:rPr>
          <w:rFonts w:ascii="Calibri" w:hAnsi="Calibri" w:cs="Calibri"/>
          <w:color w:val="161616"/>
        </w:rPr>
      </w:pPr>
      <w:r w:rsidRPr="002B7219">
        <w:rPr>
          <w:rFonts w:ascii="Calibri" w:hAnsi="Calibri" w:cs="Calibri"/>
          <w:color w:val="161616"/>
        </w:rPr>
        <w:t>Teamwork</w:t>
      </w:r>
    </w:p>
    <w:p w14:paraId="4FBC2C87" w14:textId="77777777" w:rsidR="001A0C76" w:rsidRPr="002B7219" w:rsidRDefault="001A0C76" w:rsidP="00680403">
      <w:pPr>
        <w:pStyle w:val="ListParagraph"/>
        <w:numPr>
          <w:ilvl w:val="1"/>
          <w:numId w:val="1"/>
        </w:numPr>
        <w:tabs>
          <w:tab w:val="left" w:pos="689"/>
        </w:tabs>
        <w:ind w:left="358" w:hanging="284"/>
        <w:rPr>
          <w:rFonts w:ascii="Calibri" w:hAnsi="Calibri" w:cs="Calibri"/>
          <w:color w:val="161616"/>
        </w:rPr>
      </w:pPr>
      <w:r w:rsidRPr="002B7219">
        <w:rPr>
          <w:rFonts w:ascii="Calibri" w:hAnsi="Calibri" w:cs="Calibri"/>
          <w:color w:val="161616"/>
        </w:rPr>
        <w:t>Promotion of Equity and Equality</w:t>
      </w:r>
    </w:p>
    <w:p w14:paraId="01052125" w14:textId="77777777" w:rsidR="001A0C76" w:rsidRPr="002B7219" w:rsidRDefault="001A0C76" w:rsidP="00680403">
      <w:pPr>
        <w:pStyle w:val="ListParagraph"/>
        <w:numPr>
          <w:ilvl w:val="1"/>
          <w:numId w:val="1"/>
        </w:numPr>
        <w:tabs>
          <w:tab w:val="left" w:pos="689"/>
        </w:tabs>
        <w:ind w:left="358" w:hanging="284"/>
        <w:rPr>
          <w:rFonts w:ascii="Calibri" w:hAnsi="Calibri" w:cs="Calibri"/>
          <w:color w:val="161616"/>
        </w:rPr>
      </w:pPr>
      <w:r w:rsidRPr="002B7219">
        <w:rPr>
          <w:rFonts w:ascii="Calibri" w:hAnsi="Calibri" w:cs="Calibri"/>
          <w:color w:val="161616"/>
        </w:rPr>
        <w:t>Judgement</w:t>
      </w:r>
    </w:p>
    <w:p w14:paraId="3CD543B6" w14:textId="77777777" w:rsidR="001A0C76" w:rsidRPr="002B7219" w:rsidRDefault="001A0C76" w:rsidP="00680403">
      <w:pPr>
        <w:pStyle w:val="ListParagraph"/>
        <w:numPr>
          <w:ilvl w:val="1"/>
          <w:numId w:val="1"/>
        </w:numPr>
        <w:tabs>
          <w:tab w:val="left" w:pos="689"/>
        </w:tabs>
        <w:ind w:left="358" w:hanging="284"/>
        <w:rPr>
          <w:rFonts w:ascii="Calibri" w:hAnsi="Calibri" w:cs="Calibri"/>
          <w:color w:val="161616"/>
        </w:rPr>
      </w:pPr>
      <w:r w:rsidRPr="002B7219">
        <w:rPr>
          <w:rFonts w:ascii="Calibri" w:hAnsi="Calibri" w:cs="Calibri"/>
          <w:color w:val="161616"/>
        </w:rPr>
        <w:t>Building Individual Capacity</w:t>
      </w:r>
    </w:p>
    <w:p w14:paraId="77FA43CB" w14:textId="77777777" w:rsidR="00F44593" w:rsidRPr="00F44593" w:rsidRDefault="00F44593" w:rsidP="00201E8D">
      <w:pPr>
        <w:ind w:left="284" w:hanging="284"/>
        <w:rPr>
          <w:rFonts w:ascii="Calibri" w:eastAsia="Arial" w:hAnsi="Calibri" w:cs="Calibri"/>
        </w:rPr>
      </w:pPr>
    </w:p>
    <w:p w14:paraId="5707B982" w14:textId="77777777" w:rsidR="00F44593" w:rsidRPr="00F44593" w:rsidRDefault="00F44593" w:rsidP="00201E8D">
      <w:pPr>
        <w:ind w:left="284" w:right="841" w:hanging="284"/>
        <w:rPr>
          <w:rFonts w:ascii="Calibri" w:eastAsia="Arial" w:hAnsi="Calibri" w:cs="Calibri"/>
          <w:b/>
        </w:rPr>
      </w:pPr>
      <w:r w:rsidRPr="00F44593">
        <w:rPr>
          <w:rFonts w:ascii="Calibri" w:hAnsi="Calibri" w:cs="Calibri"/>
          <w:b/>
          <w:color w:val="3D3D3D"/>
        </w:rPr>
        <w:t>Personal</w:t>
      </w:r>
      <w:r w:rsidRPr="00F44593">
        <w:rPr>
          <w:rFonts w:ascii="Calibri" w:hAnsi="Calibri" w:cs="Calibri"/>
          <w:b/>
          <w:color w:val="3D3D3D"/>
          <w:spacing w:val="16"/>
        </w:rPr>
        <w:t xml:space="preserve"> </w:t>
      </w:r>
      <w:r w:rsidRPr="00F44593">
        <w:rPr>
          <w:rFonts w:ascii="Calibri" w:hAnsi="Calibri" w:cs="Calibri"/>
          <w:b/>
          <w:color w:val="3D3D3D"/>
        </w:rPr>
        <w:t>Attributes</w:t>
      </w:r>
    </w:p>
    <w:p w14:paraId="5E648651" w14:textId="77777777" w:rsidR="00F44593" w:rsidRPr="00BA5426" w:rsidRDefault="00F44593" w:rsidP="002B7219">
      <w:pPr>
        <w:ind w:left="284" w:hanging="284"/>
        <w:rPr>
          <w:rFonts w:ascii="Calibri" w:eastAsia="Arial" w:hAnsi="Calibri" w:cs="Calibri"/>
        </w:rPr>
      </w:pPr>
    </w:p>
    <w:p w14:paraId="1EE406D6" w14:textId="77777777" w:rsidR="002B7219" w:rsidRPr="002B7219" w:rsidRDefault="002B7219" w:rsidP="00680403">
      <w:pPr>
        <w:numPr>
          <w:ilvl w:val="0"/>
          <w:numId w:val="3"/>
        </w:numPr>
        <w:tabs>
          <w:tab w:val="num" w:pos="342"/>
          <w:tab w:val="num" w:pos="851"/>
        </w:tabs>
        <w:spacing w:line="276" w:lineRule="auto"/>
        <w:ind w:left="342" w:hanging="270"/>
        <w:jc w:val="both"/>
        <w:rPr>
          <w:rFonts w:cstheme="minorHAnsi"/>
        </w:rPr>
      </w:pPr>
      <w:r w:rsidRPr="002B7219">
        <w:rPr>
          <w:rFonts w:cstheme="minorHAnsi"/>
          <w:color w:val="111111"/>
        </w:rPr>
        <w:t>Excellent analytical skills</w:t>
      </w:r>
    </w:p>
    <w:p w14:paraId="2CE7079A" w14:textId="77777777" w:rsidR="002B7219" w:rsidRPr="002B7219" w:rsidRDefault="002B7219" w:rsidP="00680403">
      <w:pPr>
        <w:numPr>
          <w:ilvl w:val="0"/>
          <w:numId w:val="3"/>
        </w:numPr>
        <w:tabs>
          <w:tab w:val="num" w:pos="342"/>
          <w:tab w:val="num" w:pos="851"/>
        </w:tabs>
        <w:spacing w:line="276" w:lineRule="auto"/>
        <w:ind w:left="342" w:hanging="270"/>
        <w:jc w:val="both"/>
        <w:rPr>
          <w:rFonts w:cstheme="minorHAnsi"/>
        </w:rPr>
      </w:pPr>
      <w:r w:rsidRPr="002B7219">
        <w:rPr>
          <w:rFonts w:cstheme="minorHAnsi"/>
          <w:color w:val="111111"/>
        </w:rPr>
        <w:t>Skills in problem identification and resolution</w:t>
      </w:r>
    </w:p>
    <w:p w14:paraId="361B59D7" w14:textId="77777777" w:rsidR="002B7219" w:rsidRPr="002B7219" w:rsidRDefault="002B7219" w:rsidP="00680403">
      <w:pPr>
        <w:numPr>
          <w:ilvl w:val="0"/>
          <w:numId w:val="3"/>
        </w:numPr>
        <w:tabs>
          <w:tab w:val="num" w:pos="342"/>
          <w:tab w:val="num" w:pos="851"/>
        </w:tabs>
        <w:spacing w:line="276" w:lineRule="auto"/>
        <w:ind w:left="342" w:hanging="270"/>
        <w:jc w:val="both"/>
        <w:rPr>
          <w:rFonts w:cstheme="minorHAnsi"/>
        </w:rPr>
      </w:pPr>
      <w:r w:rsidRPr="002B7219">
        <w:rPr>
          <w:rFonts w:cstheme="minorHAnsi"/>
          <w:color w:val="111111"/>
        </w:rPr>
        <w:lastRenderedPageBreak/>
        <w:t>Ability to meet deadlines</w:t>
      </w:r>
    </w:p>
    <w:p w14:paraId="52525E1A" w14:textId="77777777" w:rsidR="002B7219" w:rsidRPr="002B7219" w:rsidRDefault="002B7219" w:rsidP="00680403">
      <w:pPr>
        <w:numPr>
          <w:ilvl w:val="0"/>
          <w:numId w:val="3"/>
        </w:numPr>
        <w:tabs>
          <w:tab w:val="num" w:pos="342"/>
          <w:tab w:val="num" w:pos="851"/>
        </w:tabs>
        <w:spacing w:line="276" w:lineRule="auto"/>
        <w:ind w:left="342" w:hanging="270"/>
        <w:jc w:val="both"/>
        <w:rPr>
          <w:rFonts w:cstheme="minorHAnsi"/>
        </w:rPr>
      </w:pPr>
      <w:r w:rsidRPr="002B7219">
        <w:rPr>
          <w:rFonts w:cstheme="minorHAnsi"/>
        </w:rPr>
        <w:t>Proactive and high initiative</w:t>
      </w:r>
    </w:p>
    <w:p w14:paraId="3CF0F2D9" w14:textId="6E3CFF51" w:rsidR="002B7219" w:rsidRDefault="002B7219" w:rsidP="00680403">
      <w:pPr>
        <w:numPr>
          <w:ilvl w:val="0"/>
          <w:numId w:val="3"/>
        </w:numPr>
        <w:tabs>
          <w:tab w:val="num" w:pos="342"/>
          <w:tab w:val="num" w:pos="851"/>
        </w:tabs>
        <w:spacing w:line="276" w:lineRule="auto"/>
        <w:ind w:left="342" w:hanging="270"/>
        <w:jc w:val="both"/>
        <w:rPr>
          <w:rFonts w:cstheme="minorHAnsi"/>
        </w:rPr>
      </w:pPr>
      <w:r w:rsidRPr="002B7219">
        <w:rPr>
          <w:rFonts w:cstheme="minorHAnsi"/>
        </w:rPr>
        <w:t>Able to handle high pressure, high workload environments</w:t>
      </w:r>
    </w:p>
    <w:p w14:paraId="351BC581" w14:textId="1879479F" w:rsidR="00EC124C" w:rsidRPr="002B7219" w:rsidRDefault="00EC124C" w:rsidP="00680403">
      <w:pPr>
        <w:numPr>
          <w:ilvl w:val="0"/>
          <w:numId w:val="3"/>
        </w:numPr>
        <w:tabs>
          <w:tab w:val="num" w:pos="342"/>
          <w:tab w:val="num" w:pos="851"/>
        </w:tabs>
        <w:spacing w:line="276" w:lineRule="auto"/>
        <w:ind w:left="342" w:hanging="270"/>
        <w:jc w:val="both"/>
        <w:rPr>
          <w:rFonts w:cstheme="minorHAnsi"/>
        </w:rPr>
      </w:pPr>
      <w:r>
        <w:rPr>
          <w:rFonts w:cstheme="minorHAnsi"/>
        </w:rPr>
        <w:t>Ability to work across different stakeholder environments and apply different capabilities to situations</w:t>
      </w:r>
    </w:p>
    <w:p w14:paraId="1A6EF12A" w14:textId="77777777" w:rsidR="00F44593" w:rsidRPr="00F44593" w:rsidRDefault="00F44593" w:rsidP="00F4459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F44593" w:rsidRPr="00F44593" w14:paraId="3DD39A0D" w14:textId="77777777" w:rsidTr="00AB6CC1">
        <w:tc>
          <w:tcPr>
            <w:tcW w:w="4644" w:type="dxa"/>
            <w:tcBorders>
              <w:top w:val="single" w:sz="4" w:space="0" w:color="auto"/>
              <w:bottom w:val="single" w:sz="4" w:space="0" w:color="auto"/>
            </w:tcBorders>
            <w:shd w:val="clear" w:color="auto" w:fill="0000FF"/>
          </w:tcPr>
          <w:p w14:paraId="2D269FF7" w14:textId="77777777" w:rsidR="00F44593" w:rsidRPr="00F44593" w:rsidRDefault="00F44593" w:rsidP="00AB6CC1">
            <w:pPr>
              <w:rPr>
                <w:rFonts w:ascii="Calibri" w:hAnsi="Calibri" w:cs="Calibri"/>
                <w:b/>
                <w:color w:val="FFFFFF"/>
              </w:rPr>
            </w:pPr>
            <w:r w:rsidRPr="00F44593">
              <w:rPr>
                <w:rFonts w:ascii="Calibri" w:hAnsi="Calibri" w:cs="Calibri"/>
                <w:b/>
                <w:color w:val="FFFFFF"/>
              </w:rPr>
              <w:t>Change to Job Description:</w:t>
            </w:r>
          </w:p>
        </w:tc>
      </w:tr>
    </w:tbl>
    <w:p w14:paraId="79C9BDF6" w14:textId="77777777" w:rsidR="00F44593" w:rsidRPr="00F44593" w:rsidRDefault="00F44593" w:rsidP="00F44593">
      <w:pPr>
        <w:spacing w:before="2"/>
        <w:rPr>
          <w:rFonts w:ascii="Calibri" w:eastAsia="Arial" w:hAnsi="Calibri" w:cs="Calibri"/>
          <w:b/>
          <w:bCs/>
        </w:rPr>
      </w:pPr>
    </w:p>
    <w:p w14:paraId="4B896D05" w14:textId="67A99003" w:rsidR="00F44593" w:rsidRPr="00F44593" w:rsidRDefault="00F44593" w:rsidP="00201E8D">
      <w:pPr>
        <w:pStyle w:val="BodyText"/>
        <w:ind w:left="0" w:right="721"/>
        <w:jc w:val="both"/>
        <w:rPr>
          <w:rFonts w:ascii="Calibri" w:hAnsi="Calibri" w:cs="Calibri"/>
          <w:sz w:val="22"/>
          <w:szCs w:val="22"/>
        </w:rPr>
      </w:pPr>
      <w:r w:rsidRPr="00F44593">
        <w:rPr>
          <w:rFonts w:ascii="Calibri" w:hAnsi="Calibri" w:cs="Calibri"/>
          <w:color w:val="282828"/>
          <w:w w:val="105"/>
          <w:sz w:val="22"/>
          <w:szCs w:val="22"/>
        </w:rPr>
        <w:t>From</w:t>
      </w:r>
      <w:r w:rsidRPr="00F44593">
        <w:rPr>
          <w:rFonts w:ascii="Calibri" w:hAnsi="Calibri" w:cs="Calibri"/>
          <w:color w:val="282828"/>
          <w:spacing w:val="-5"/>
          <w:w w:val="105"/>
          <w:sz w:val="22"/>
          <w:szCs w:val="22"/>
        </w:rPr>
        <w:t xml:space="preserve"> </w:t>
      </w:r>
      <w:r w:rsidRPr="00F44593">
        <w:rPr>
          <w:rFonts w:ascii="Calibri" w:hAnsi="Calibri" w:cs="Calibri"/>
          <w:color w:val="161616"/>
          <w:w w:val="105"/>
          <w:sz w:val="22"/>
          <w:szCs w:val="22"/>
        </w:rPr>
        <w:t>time</w:t>
      </w:r>
      <w:r w:rsidRPr="00F44593">
        <w:rPr>
          <w:rFonts w:ascii="Calibri" w:hAnsi="Calibri" w:cs="Calibri"/>
          <w:color w:val="161616"/>
          <w:spacing w:val="-5"/>
          <w:w w:val="105"/>
          <w:sz w:val="22"/>
          <w:szCs w:val="22"/>
        </w:rPr>
        <w:t xml:space="preserve"> </w:t>
      </w:r>
      <w:r w:rsidRPr="00F44593">
        <w:rPr>
          <w:rFonts w:ascii="Calibri" w:hAnsi="Calibri" w:cs="Calibri"/>
          <w:color w:val="282828"/>
          <w:w w:val="105"/>
          <w:sz w:val="22"/>
          <w:szCs w:val="22"/>
        </w:rPr>
        <w:t>to</w:t>
      </w:r>
      <w:r w:rsidRPr="00F44593">
        <w:rPr>
          <w:rFonts w:ascii="Calibri" w:hAnsi="Calibri" w:cs="Calibri"/>
          <w:color w:val="282828"/>
          <w:spacing w:val="-9"/>
          <w:w w:val="105"/>
          <w:sz w:val="22"/>
          <w:szCs w:val="22"/>
        </w:rPr>
        <w:t xml:space="preserve"> </w:t>
      </w:r>
      <w:r w:rsidRPr="00F44593">
        <w:rPr>
          <w:rFonts w:ascii="Calibri" w:hAnsi="Calibri" w:cs="Calibri"/>
          <w:spacing w:val="2"/>
          <w:w w:val="105"/>
          <w:sz w:val="22"/>
          <w:szCs w:val="22"/>
        </w:rPr>
        <w:t>t</w:t>
      </w:r>
      <w:r w:rsidRPr="00F44593">
        <w:rPr>
          <w:rFonts w:ascii="Calibri" w:hAnsi="Calibri" w:cs="Calibri"/>
          <w:color w:val="282828"/>
          <w:spacing w:val="2"/>
          <w:w w:val="105"/>
          <w:sz w:val="22"/>
          <w:szCs w:val="22"/>
        </w:rPr>
        <w:t>ime</w:t>
      </w:r>
      <w:r w:rsidRPr="00F44593">
        <w:rPr>
          <w:rFonts w:ascii="Calibri" w:hAnsi="Calibri" w:cs="Calibri"/>
          <w:color w:val="282828"/>
          <w:spacing w:val="-10"/>
          <w:w w:val="105"/>
          <w:sz w:val="22"/>
          <w:szCs w:val="22"/>
        </w:rPr>
        <w:t xml:space="preserve"> </w:t>
      </w:r>
      <w:r w:rsidRPr="00F44593">
        <w:rPr>
          <w:rFonts w:ascii="Calibri" w:hAnsi="Calibri" w:cs="Calibri"/>
          <w:color w:val="161616"/>
          <w:w w:val="105"/>
          <w:sz w:val="22"/>
          <w:szCs w:val="22"/>
        </w:rPr>
        <w:t>it</w:t>
      </w:r>
      <w:r w:rsidRPr="00F44593">
        <w:rPr>
          <w:rFonts w:ascii="Calibri" w:hAnsi="Calibri" w:cs="Calibri"/>
          <w:color w:val="161616"/>
          <w:spacing w:val="-12"/>
          <w:w w:val="105"/>
          <w:sz w:val="22"/>
          <w:szCs w:val="22"/>
        </w:rPr>
        <w:t xml:space="preserve"> </w:t>
      </w:r>
      <w:r w:rsidRPr="00F44593">
        <w:rPr>
          <w:rFonts w:ascii="Calibri" w:hAnsi="Calibri" w:cs="Calibri"/>
          <w:color w:val="161616"/>
          <w:spacing w:val="-4"/>
          <w:w w:val="105"/>
          <w:sz w:val="22"/>
          <w:szCs w:val="22"/>
        </w:rPr>
        <w:t>ma</w:t>
      </w:r>
      <w:r w:rsidRPr="00F44593">
        <w:rPr>
          <w:rFonts w:ascii="Calibri" w:hAnsi="Calibri" w:cs="Calibri"/>
          <w:color w:val="3D3D3D"/>
          <w:spacing w:val="-4"/>
          <w:w w:val="105"/>
          <w:sz w:val="22"/>
          <w:szCs w:val="22"/>
        </w:rPr>
        <w:t>y</w:t>
      </w:r>
      <w:r w:rsidRPr="00F44593">
        <w:rPr>
          <w:rFonts w:ascii="Calibri" w:hAnsi="Calibri" w:cs="Calibri"/>
          <w:color w:val="3D3D3D"/>
          <w:w w:val="105"/>
          <w:sz w:val="22"/>
          <w:szCs w:val="22"/>
        </w:rPr>
        <w:t xml:space="preserve"> </w:t>
      </w:r>
      <w:r w:rsidRPr="00F44593">
        <w:rPr>
          <w:rFonts w:ascii="Calibri" w:hAnsi="Calibri" w:cs="Calibri"/>
          <w:color w:val="282828"/>
          <w:w w:val="105"/>
          <w:sz w:val="22"/>
          <w:szCs w:val="22"/>
        </w:rPr>
        <w:t>be</w:t>
      </w:r>
      <w:r w:rsidRPr="00F44593">
        <w:rPr>
          <w:rFonts w:ascii="Calibri" w:hAnsi="Calibri" w:cs="Calibri"/>
          <w:color w:val="282828"/>
          <w:spacing w:val="-11"/>
          <w:w w:val="105"/>
          <w:sz w:val="22"/>
          <w:szCs w:val="22"/>
        </w:rPr>
        <w:t xml:space="preserve"> </w:t>
      </w:r>
      <w:r w:rsidRPr="00F44593">
        <w:rPr>
          <w:rFonts w:ascii="Calibri" w:hAnsi="Calibri" w:cs="Calibri"/>
          <w:color w:val="282828"/>
          <w:w w:val="105"/>
          <w:sz w:val="22"/>
          <w:szCs w:val="22"/>
        </w:rPr>
        <w:t>necessary</w:t>
      </w:r>
      <w:r w:rsidRPr="00F44593">
        <w:rPr>
          <w:rFonts w:ascii="Calibri" w:hAnsi="Calibri" w:cs="Calibri"/>
          <w:color w:val="282828"/>
          <w:spacing w:val="1"/>
          <w:w w:val="105"/>
          <w:sz w:val="22"/>
          <w:szCs w:val="22"/>
        </w:rPr>
        <w:t xml:space="preserve"> </w:t>
      </w:r>
      <w:r w:rsidRPr="00F44593">
        <w:rPr>
          <w:rFonts w:ascii="Calibri" w:hAnsi="Calibri" w:cs="Calibri"/>
          <w:color w:val="282828"/>
          <w:w w:val="105"/>
          <w:sz w:val="22"/>
          <w:szCs w:val="22"/>
        </w:rPr>
        <w:t>to</w:t>
      </w:r>
      <w:r w:rsidRPr="00F44593">
        <w:rPr>
          <w:rFonts w:ascii="Calibri" w:hAnsi="Calibri" w:cs="Calibri"/>
          <w:color w:val="282828"/>
          <w:spacing w:val="-14"/>
          <w:w w:val="105"/>
          <w:sz w:val="22"/>
          <w:szCs w:val="22"/>
        </w:rPr>
        <w:t xml:space="preserve"> </w:t>
      </w:r>
      <w:r w:rsidRPr="00F44593">
        <w:rPr>
          <w:rFonts w:ascii="Calibri" w:hAnsi="Calibri" w:cs="Calibri"/>
          <w:color w:val="3D3D3D"/>
          <w:w w:val="105"/>
          <w:sz w:val="22"/>
          <w:szCs w:val="22"/>
        </w:rPr>
        <w:t>co</w:t>
      </w:r>
      <w:r w:rsidRPr="00F44593">
        <w:rPr>
          <w:rFonts w:ascii="Calibri" w:hAnsi="Calibri" w:cs="Calibri"/>
          <w:color w:val="161616"/>
          <w:w w:val="105"/>
          <w:sz w:val="22"/>
          <w:szCs w:val="22"/>
        </w:rPr>
        <w:t>nsider</w:t>
      </w:r>
      <w:r w:rsidRPr="00F44593">
        <w:rPr>
          <w:rFonts w:ascii="Calibri" w:hAnsi="Calibri" w:cs="Calibri"/>
          <w:color w:val="161616"/>
          <w:spacing w:val="-8"/>
          <w:w w:val="105"/>
          <w:sz w:val="22"/>
          <w:szCs w:val="22"/>
        </w:rPr>
        <w:t xml:space="preserve"> </w:t>
      </w:r>
      <w:r w:rsidRPr="00F44593">
        <w:rPr>
          <w:rFonts w:ascii="Calibri" w:hAnsi="Calibri" w:cs="Calibri"/>
          <w:color w:val="3D3D3D"/>
          <w:w w:val="105"/>
          <w:sz w:val="22"/>
          <w:szCs w:val="22"/>
        </w:rPr>
        <w:t>c</w:t>
      </w:r>
      <w:r w:rsidRPr="00F44593">
        <w:rPr>
          <w:rFonts w:ascii="Calibri" w:hAnsi="Calibri" w:cs="Calibri"/>
          <w:color w:val="161616"/>
          <w:w w:val="105"/>
          <w:sz w:val="22"/>
          <w:szCs w:val="22"/>
        </w:rPr>
        <w:t>hanges</w:t>
      </w:r>
      <w:r w:rsidRPr="00F44593">
        <w:rPr>
          <w:rFonts w:ascii="Calibri" w:hAnsi="Calibri" w:cs="Calibri"/>
          <w:color w:val="161616"/>
          <w:spacing w:val="-5"/>
          <w:w w:val="105"/>
          <w:sz w:val="22"/>
          <w:szCs w:val="22"/>
        </w:rPr>
        <w:t xml:space="preserve"> </w:t>
      </w:r>
      <w:r w:rsidRPr="00F44593">
        <w:rPr>
          <w:rFonts w:ascii="Calibri" w:hAnsi="Calibri" w:cs="Calibri"/>
          <w:color w:val="161616"/>
          <w:spacing w:val="-9"/>
          <w:w w:val="115"/>
          <w:sz w:val="22"/>
          <w:szCs w:val="22"/>
        </w:rPr>
        <w:t>in</w:t>
      </w:r>
      <w:r w:rsidRPr="00F44593">
        <w:rPr>
          <w:rFonts w:ascii="Calibri" w:hAnsi="Calibri" w:cs="Calibri"/>
          <w:color w:val="161616"/>
          <w:spacing w:val="-23"/>
          <w:w w:val="115"/>
          <w:sz w:val="22"/>
          <w:szCs w:val="22"/>
        </w:rPr>
        <w:t xml:space="preserve"> </w:t>
      </w:r>
      <w:r w:rsidRPr="00F44593">
        <w:rPr>
          <w:rFonts w:ascii="Calibri" w:hAnsi="Calibri" w:cs="Calibri"/>
          <w:color w:val="161616"/>
          <w:w w:val="105"/>
          <w:sz w:val="22"/>
          <w:szCs w:val="22"/>
        </w:rPr>
        <w:t>th</w:t>
      </w:r>
      <w:r w:rsidRPr="00F44593">
        <w:rPr>
          <w:rFonts w:ascii="Calibri" w:hAnsi="Calibri" w:cs="Calibri"/>
          <w:color w:val="3D3D3D"/>
          <w:w w:val="105"/>
          <w:sz w:val="22"/>
          <w:szCs w:val="22"/>
        </w:rPr>
        <w:t>e</w:t>
      </w:r>
      <w:r w:rsidRPr="00F44593">
        <w:rPr>
          <w:rFonts w:ascii="Calibri" w:hAnsi="Calibri" w:cs="Calibri"/>
          <w:color w:val="3D3D3D"/>
          <w:spacing w:val="-19"/>
          <w:w w:val="105"/>
          <w:sz w:val="22"/>
          <w:szCs w:val="22"/>
        </w:rPr>
        <w:t xml:space="preserve"> </w:t>
      </w:r>
      <w:r w:rsidRPr="00F44593">
        <w:rPr>
          <w:rFonts w:ascii="Calibri" w:hAnsi="Calibri" w:cs="Calibri"/>
          <w:color w:val="282828"/>
          <w:w w:val="105"/>
          <w:sz w:val="22"/>
          <w:szCs w:val="22"/>
        </w:rPr>
        <w:t>job</w:t>
      </w:r>
      <w:r w:rsidRPr="00F44593">
        <w:rPr>
          <w:rFonts w:ascii="Calibri" w:hAnsi="Calibri" w:cs="Calibri"/>
          <w:color w:val="282828"/>
          <w:spacing w:val="6"/>
          <w:w w:val="105"/>
          <w:sz w:val="22"/>
          <w:szCs w:val="22"/>
        </w:rPr>
        <w:t xml:space="preserve"> </w:t>
      </w:r>
      <w:r w:rsidRPr="00F44593">
        <w:rPr>
          <w:rFonts w:ascii="Calibri" w:hAnsi="Calibri" w:cs="Calibri"/>
          <w:color w:val="282828"/>
          <w:w w:val="105"/>
          <w:sz w:val="22"/>
          <w:szCs w:val="22"/>
        </w:rPr>
        <w:t>description</w:t>
      </w:r>
      <w:r w:rsidRPr="00F44593">
        <w:rPr>
          <w:rFonts w:ascii="Calibri" w:hAnsi="Calibri" w:cs="Calibri"/>
          <w:color w:val="282828"/>
          <w:spacing w:val="-8"/>
          <w:w w:val="105"/>
          <w:sz w:val="22"/>
          <w:szCs w:val="22"/>
        </w:rPr>
        <w:t xml:space="preserve"> </w:t>
      </w:r>
      <w:r w:rsidRPr="00F44593">
        <w:rPr>
          <w:rFonts w:ascii="Calibri" w:hAnsi="Calibri" w:cs="Calibri"/>
          <w:color w:val="3D3D3D"/>
          <w:w w:val="105"/>
          <w:sz w:val="22"/>
          <w:szCs w:val="22"/>
        </w:rPr>
        <w:t>in</w:t>
      </w:r>
      <w:r w:rsidRPr="00F44593">
        <w:rPr>
          <w:rFonts w:ascii="Calibri" w:hAnsi="Calibri" w:cs="Calibri"/>
          <w:color w:val="3D3D3D"/>
          <w:spacing w:val="-10"/>
          <w:w w:val="105"/>
          <w:sz w:val="22"/>
          <w:szCs w:val="22"/>
        </w:rPr>
        <w:t xml:space="preserve"> </w:t>
      </w:r>
      <w:r w:rsidRPr="00F44593">
        <w:rPr>
          <w:rFonts w:ascii="Calibri" w:hAnsi="Calibri" w:cs="Calibri"/>
          <w:color w:val="161616"/>
          <w:w w:val="105"/>
          <w:sz w:val="22"/>
          <w:szCs w:val="22"/>
        </w:rPr>
        <w:t>response</w:t>
      </w:r>
      <w:r w:rsidRPr="00F44593">
        <w:rPr>
          <w:rFonts w:ascii="Calibri" w:hAnsi="Calibri" w:cs="Calibri"/>
          <w:color w:val="161616"/>
          <w:spacing w:val="-10"/>
          <w:w w:val="105"/>
          <w:sz w:val="22"/>
          <w:szCs w:val="22"/>
        </w:rPr>
        <w:t xml:space="preserve"> </w:t>
      </w:r>
      <w:r w:rsidRPr="00F44593">
        <w:rPr>
          <w:rFonts w:ascii="Calibri" w:hAnsi="Calibri" w:cs="Calibri"/>
          <w:color w:val="161616"/>
          <w:w w:val="105"/>
          <w:sz w:val="22"/>
          <w:szCs w:val="22"/>
        </w:rPr>
        <w:t>to</w:t>
      </w:r>
      <w:r w:rsidRPr="00F44593">
        <w:rPr>
          <w:rFonts w:ascii="Calibri" w:hAnsi="Calibri" w:cs="Calibri"/>
          <w:color w:val="161616"/>
          <w:spacing w:val="-4"/>
          <w:w w:val="105"/>
          <w:sz w:val="22"/>
          <w:szCs w:val="22"/>
        </w:rPr>
        <w:t xml:space="preserve"> </w:t>
      </w:r>
      <w:r w:rsidRPr="00F44593">
        <w:rPr>
          <w:rFonts w:ascii="Calibri" w:hAnsi="Calibri" w:cs="Calibri"/>
          <w:color w:val="3D3D3D"/>
          <w:w w:val="105"/>
          <w:sz w:val="22"/>
          <w:szCs w:val="22"/>
        </w:rPr>
        <w:t>the</w:t>
      </w:r>
      <w:r w:rsidRPr="00F44593">
        <w:rPr>
          <w:rFonts w:ascii="Calibri" w:hAnsi="Calibri" w:cs="Calibri"/>
          <w:color w:val="3D3D3D"/>
          <w:sz w:val="22"/>
          <w:szCs w:val="22"/>
        </w:rPr>
        <w:t xml:space="preserve"> </w:t>
      </w:r>
      <w:r w:rsidRPr="00F44593">
        <w:rPr>
          <w:rFonts w:ascii="Calibri" w:hAnsi="Calibri" w:cs="Calibri"/>
          <w:color w:val="282828"/>
          <w:w w:val="105"/>
          <w:sz w:val="22"/>
          <w:szCs w:val="22"/>
        </w:rPr>
        <w:t>changing</w:t>
      </w:r>
      <w:r w:rsidRPr="00F44593">
        <w:rPr>
          <w:rFonts w:ascii="Calibri" w:hAnsi="Calibri" w:cs="Calibri"/>
          <w:color w:val="282828"/>
          <w:spacing w:val="-23"/>
          <w:w w:val="105"/>
          <w:sz w:val="22"/>
          <w:szCs w:val="22"/>
        </w:rPr>
        <w:t xml:space="preserve"> </w:t>
      </w:r>
      <w:r w:rsidRPr="00F44593">
        <w:rPr>
          <w:rFonts w:ascii="Calibri" w:hAnsi="Calibri" w:cs="Calibri"/>
          <w:color w:val="161616"/>
          <w:w w:val="105"/>
          <w:sz w:val="22"/>
          <w:szCs w:val="22"/>
        </w:rPr>
        <w:t>nature</w:t>
      </w:r>
      <w:r w:rsidRPr="00F44593">
        <w:rPr>
          <w:rFonts w:ascii="Calibri" w:hAnsi="Calibri" w:cs="Calibri"/>
          <w:color w:val="161616"/>
          <w:spacing w:val="-33"/>
          <w:w w:val="105"/>
          <w:sz w:val="22"/>
          <w:szCs w:val="22"/>
        </w:rPr>
        <w:t xml:space="preserve"> </w:t>
      </w:r>
      <w:r w:rsidRPr="00F44593">
        <w:rPr>
          <w:rFonts w:ascii="Calibri" w:hAnsi="Calibri" w:cs="Calibri"/>
          <w:color w:val="282828"/>
          <w:w w:val="105"/>
          <w:sz w:val="22"/>
          <w:szCs w:val="22"/>
        </w:rPr>
        <w:t>of</w:t>
      </w:r>
      <w:r w:rsidRPr="00F44593">
        <w:rPr>
          <w:rFonts w:ascii="Calibri" w:hAnsi="Calibri" w:cs="Calibri"/>
          <w:color w:val="282828"/>
          <w:spacing w:val="-35"/>
          <w:w w:val="105"/>
          <w:sz w:val="22"/>
          <w:szCs w:val="22"/>
        </w:rPr>
        <w:t xml:space="preserve"> </w:t>
      </w:r>
      <w:r w:rsidRPr="00F44593">
        <w:rPr>
          <w:rFonts w:ascii="Calibri" w:hAnsi="Calibri" w:cs="Calibri"/>
          <w:color w:val="161616"/>
          <w:w w:val="105"/>
          <w:sz w:val="22"/>
          <w:szCs w:val="22"/>
        </w:rPr>
        <w:t>the</w:t>
      </w:r>
      <w:r w:rsidRPr="00F44593">
        <w:rPr>
          <w:rFonts w:ascii="Calibri" w:hAnsi="Calibri" w:cs="Calibri"/>
          <w:color w:val="161616"/>
          <w:spacing w:val="-31"/>
          <w:w w:val="105"/>
          <w:sz w:val="22"/>
          <w:szCs w:val="22"/>
        </w:rPr>
        <w:t xml:space="preserve"> </w:t>
      </w:r>
      <w:r w:rsidRPr="00F44593">
        <w:rPr>
          <w:rFonts w:ascii="Calibri" w:hAnsi="Calibri" w:cs="Calibri"/>
          <w:color w:val="282828"/>
          <w:w w:val="105"/>
          <w:sz w:val="22"/>
          <w:szCs w:val="22"/>
        </w:rPr>
        <w:t>work</w:t>
      </w:r>
      <w:r w:rsidRPr="00F44593">
        <w:rPr>
          <w:rFonts w:ascii="Calibri" w:hAnsi="Calibri" w:cs="Calibri"/>
          <w:color w:val="282828"/>
          <w:spacing w:val="-24"/>
          <w:w w:val="105"/>
          <w:sz w:val="22"/>
          <w:szCs w:val="22"/>
        </w:rPr>
        <w:t xml:space="preserve"> </w:t>
      </w:r>
      <w:r w:rsidRPr="00F44593">
        <w:rPr>
          <w:rFonts w:ascii="Calibri" w:hAnsi="Calibri" w:cs="Calibri"/>
          <w:color w:val="282828"/>
          <w:w w:val="105"/>
          <w:sz w:val="22"/>
          <w:szCs w:val="22"/>
        </w:rPr>
        <w:t>environment</w:t>
      </w:r>
      <w:r w:rsidRPr="00F44593">
        <w:rPr>
          <w:rFonts w:ascii="Calibri" w:hAnsi="Calibri" w:cs="Calibri"/>
          <w:color w:val="282828"/>
          <w:spacing w:val="-34"/>
          <w:w w:val="105"/>
          <w:sz w:val="22"/>
          <w:szCs w:val="22"/>
        </w:rPr>
        <w:t xml:space="preserve"> </w:t>
      </w:r>
      <w:r w:rsidRPr="00F44593">
        <w:rPr>
          <w:rFonts w:ascii="Calibri" w:hAnsi="Calibri" w:cs="Calibri"/>
          <w:color w:val="282828"/>
          <w:w w:val="180"/>
          <w:sz w:val="22"/>
          <w:szCs w:val="22"/>
        </w:rPr>
        <w:t>-</w:t>
      </w:r>
      <w:r w:rsidRPr="00F44593">
        <w:rPr>
          <w:rFonts w:ascii="Calibri" w:hAnsi="Calibri" w:cs="Calibri"/>
          <w:color w:val="282828"/>
          <w:spacing w:val="-80"/>
          <w:w w:val="180"/>
          <w:sz w:val="22"/>
          <w:szCs w:val="22"/>
        </w:rPr>
        <w:t xml:space="preserve"> </w:t>
      </w:r>
      <w:r w:rsidRPr="00F44593">
        <w:rPr>
          <w:rFonts w:ascii="Calibri" w:hAnsi="Calibri" w:cs="Calibri"/>
          <w:color w:val="282828"/>
          <w:w w:val="105"/>
          <w:sz w:val="22"/>
          <w:szCs w:val="22"/>
        </w:rPr>
        <w:t>including</w:t>
      </w:r>
      <w:r w:rsidRPr="00F44593">
        <w:rPr>
          <w:rFonts w:ascii="Calibri" w:hAnsi="Calibri" w:cs="Calibri"/>
          <w:color w:val="282828"/>
          <w:spacing w:val="-34"/>
          <w:w w:val="105"/>
          <w:sz w:val="22"/>
          <w:szCs w:val="22"/>
        </w:rPr>
        <w:t xml:space="preserve"> </w:t>
      </w:r>
      <w:r w:rsidRPr="00F44593">
        <w:rPr>
          <w:rFonts w:ascii="Calibri" w:hAnsi="Calibri" w:cs="Calibri"/>
          <w:color w:val="161616"/>
          <w:w w:val="105"/>
          <w:sz w:val="22"/>
          <w:szCs w:val="22"/>
        </w:rPr>
        <w:t>te</w:t>
      </w:r>
      <w:r w:rsidRPr="00F44593">
        <w:rPr>
          <w:rFonts w:ascii="Calibri" w:hAnsi="Calibri" w:cs="Calibri"/>
          <w:color w:val="3D3D3D"/>
          <w:w w:val="105"/>
          <w:sz w:val="22"/>
          <w:szCs w:val="22"/>
        </w:rPr>
        <w:t>c</w:t>
      </w:r>
      <w:r w:rsidRPr="00F44593">
        <w:rPr>
          <w:rFonts w:ascii="Calibri" w:hAnsi="Calibri" w:cs="Calibri"/>
          <w:color w:val="161616"/>
          <w:w w:val="105"/>
          <w:sz w:val="22"/>
          <w:szCs w:val="22"/>
        </w:rPr>
        <w:t>hn</w:t>
      </w:r>
      <w:r w:rsidRPr="00F44593">
        <w:rPr>
          <w:rFonts w:ascii="Calibri" w:hAnsi="Calibri" w:cs="Calibri"/>
          <w:color w:val="3D3D3D"/>
          <w:w w:val="105"/>
          <w:sz w:val="22"/>
          <w:szCs w:val="22"/>
        </w:rPr>
        <w:t>o</w:t>
      </w:r>
      <w:r w:rsidRPr="00F44593">
        <w:rPr>
          <w:rFonts w:ascii="Calibri" w:hAnsi="Calibri" w:cs="Calibri"/>
          <w:color w:val="161616"/>
          <w:w w:val="105"/>
          <w:sz w:val="22"/>
          <w:szCs w:val="22"/>
        </w:rPr>
        <w:t>log</w:t>
      </w:r>
      <w:r w:rsidRPr="00F44593">
        <w:rPr>
          <w:rFonts w:ascii="Calibri" w:hAnsi="Calibri" w:cs="Calibri"/>
          <w:color w:val="3D3D3D"/>
          <w:w w:val="105"/>
          <w:sz w:val="22"/>
          <w:szCs w:val="22"/>
        </w:rPr>
        <w:t>ica</w:t>
      </w:r>
      <w:r w:rsidRPr="00F44593">
        <w:rPr>
          <w:rFonts w:ascii="Calibri" w:hAnsi="Calibri" w:cs="Calibri"/>
          <w:w w:val="105"/>
          <w:sz w:val="22"/>
          <w:szCs w:val="22"/>
        </w:rPr>
        <w:t>l</w:t>
      </w:r>
      <w:r w:rsidRPr="00F44593">
        <w:rPr>
          <w:rFonts w:ascii="Calibri" w:hAnsi="Calibri" w:cs="Calibri"/>
          <w:spacing w:val="-43"/>
          <w:w w:val="105"/>
          <w:sz w:val="22"/>
          <w:szCs w:val="22"/>
        </w:rPr>
        <w:t xml:space="preserve"> </w:t>
      </w:r>
      <w:r w:rsidRPr="00F44593">
        <w:rPr>
          <w:rFonts w:ascii="Calibri" w:hAnsi="Calibri" w:cs="Calibri"/>
          <w:color w:val="282828"/>
          <w:w w:val="105"/>
          <w:sz w:val="22"/>
          <w:szCs w:val="22"/>
        </w:rPr>
        <w:t>requirements</w:t>
      </w:r>
      <w:r w:rsidRPr="00F44593">
        <w:rPr>
          <w:rFonts w:ascii="Calibri" w:hAnsi="Calibri" w:cs="Calibri"/>
          <w:color w:val="282828"/>
          <w:spacing w:val="-26"/>
          <w:w w:val="105"/>
          <w:sz w:val="22"/>
          <w:szCs w:val="22"/>
        </w:rPr>
        <w:t xml:space="preserve"> </w:t>
      </w:r>
      <w:r w:rsidRPr="00F44593">
        <w:rPr>
          <w:rFonts w:ascii="Calibri" w:hAnsi="Calibri" w:cs="Calibri"/>
          <w:color w:val="282828"/>
          <w:w w:val="105"/>
          <w:sz w:val="22"/>
          <w:szCs w:val="22"/>
        </w:rPr>
        <w:t>or</w:t>
      </w:r>
      <w:r w:rsidRPr="00F44593">
        <w:rPr>
          <w:rFonts w:ascii="Calibri" w:hAnsi="Calibri" w:cs="Calibri"/>
          <w:color w:val="282828"/>
          <w:spacing w:val="-28"/>
          <w:w w:val="105"/>
          <w:sz w:val="22"/>
          <w:szCs w:val="22"/>
        </w:rPr>
        <w:t xml:space="preserve"> </w:t>
      </w:r>
      <w:r w:rsidRPr="00F44593">
        <w:rPr>
          <w:rFonts w:ascii="Calibri" w:hAnsi="Calibri" w:cs="Calibri"/>
          <w:color w:val="282828"/>
          <w:w w:val="105"/>
          <w:sz w:val="22"/>
          <w:szCs w:val="22"/>
        </w:rPr>
        <w:t>statutory</w:t>
      </w:r>
      <w:r w:rsidRPr="00F44593">
        <w:rPr>
          <w:rFonts w:ascii="Calibri" w:hAnsi="Calibri" w:cs="Calibri"/>
          <w:color w:val="282828"/>
          <w:spacing w:val="-25"/>
          <w:w w:val="105"/>
          <w:sz w:val="22"/>
          <w:szCs w:val="22"/>
        </w:rPr>
        <w:t xml:space="preserve"> </w:t>
      </w:r>
      <w:r w:rsidRPr="00F44593">
        <w:rPr>
          <w:rFonts w:ascii="Calibri" w:hAnsi="Calibri" w:cs="Calibri"/>
          <w:color w:val="3D3D3D"/>
          <w:w w:val="105"/>
          <w:sz w:val="22"/>
          <w:szCs w:val="22"/>
        </w:rPr>
        <w:t>cha</w:t>
      </w:r>
      <w:r w:rsidRPr="00F44593">
        <w:rPr>
          <w:rFonts w:ascii="Calibri" w:hAnsi="Calibri" w:cs="Calibri"/>
          <w:color w:val="161616"/>
          <w:w w:val="105"/>
          <w:sz w:val="22"/>
          <w:szCs w:val="22"/>
        </w:rPr>
        <w:t>n</w:t>
      </w:r>
      <w:r w:rsidRPr="00F44593">
        <w:rPr>
          <w:rFonts w:ascii="Calibri" w:hAnsi="Calibri" w:cs="Calibri"/>
          <w:color w:val="3D3D3D"/>
          <w:w w:val="105"/>
          <w:sz w:val="22"/>
          <w:szCs w:val="22"/>
        </w:rPr>
        <w:t>ges.</w:t>
      </w:r>
      <w:r w:rsidRPr="00F44593">
        <w:rPr>
          <w:rFonts w:ascii="Calibri" w:hAnsi="Calibri" w:cs="Calibri"/>
          <w:color w:val="3D3D3D"/>
          <w:w w:val="97"/>
          <w:sz w:val="22"/>
          <w:szCs w:val="22"/>
        </w:rPr>
        <w:t xml:space="preserve"> </w:t>
      </w:r>
      <w:r w:rsidRPr="00F44593">
        <w:rPr>
          <w:rFonts w:ascii="Calibri" w:hAnsi="Calibri" w:cs="Calibri"/>
          <w:color w:val="282828"/>
          <w:w w:val="105"/>
          <w:sz w:val="22"/>
          <w:szCs w:val="22"/>
        </w:rPr>
        <w:t xml:space="preserve">Such change may </w:t>
      </w:r>
      <w:r w:rsidRPr="00F44593">
        <w:rPr>
          <w:rFonts w:ascii="Calibri" w:hAnsi="Calibri" w:cs="Calibri"/>
          <w:color w:val="3D3D3D"/>
          <w:w w:val="105"/>
          <w:sz w:val="22"/>
          <w:szCs w:val="22"/>
        </w:rPr>
        <w:t xml:space="preserve">be </w:t>
      </w:r>
      <w:r w:rsidRPr="00F44593">
        <w:rPr>
          <w:rFonts w:ascii="Calibri" w:hAnsi="Calibri" w:cs="Calibri"/>
          <w:w w:val="105"/>
          <w:sz w:val="22"/>
          <w:szCs w:val="22"/>
        </w:rPr>
        <w:t>in</w:t>
      </w:r>
      <w:r w:rsidRPr="00F44593">
        <w:rPr>
          <w:rFonts w:ascii="Calibri" w:hAnsi="Calibri" w:cs="Calibri"/>
          <w:color w:val="3D3D3D"/>
          <w:w w:val="105"/>
          <w:sz w:val="22"/>
          <w:szCs w:val="22"/>
        </w:rPr>
        <w:t xml:space="preserve">itiated </w:t>
      </w:r>
      <w:r w:rsidRPr="00F44593">
        <w:rPr>
          <w:rFonts w:ascii="Calibri" w:hAnsi="Calibri" w:cs="Calibri"/>
          <w:color w:val="282828"/>
          <w:w w:val="105"/>
          <w:sz w:val="22"/>
          <w:szCs w:val="22"/>
        </w:rPr>
        <w:t xml:space="preserve">as </w:t>
      </w:r>
      <w:r w:rsidRPr="00F44593">
        <w:rPr>
          <w:rFonts w:ascii="Calibri" w:hAnsi="Calibri" w:cs="Calibri"/>
          <w:color w:val="161616"/>
          <w:w w:val="105"/>
          <w:sz w:val="22"/>
          <w:szCs w:val="22"/>
        </w:rPr>
        <w:t>ne</w:t>
      </w:r>
      <w:r w:rsidRPr="00F44593">
        <w:rPr>
          <w:rFonts w:ascii="Calibri" w:hAnsi="Calibri" w:cs="Calibri"/>
          <w:color w:val="3D3D3D"/>
          <w:w w:val="105"/>
          <w:sz w:val="22"/>
          <w:szCs w:val="22"/>
        </w:rPr>
        <w:t>cessa</w:t>
      </w:r>
      <w:r w:rsidRPr="00F44593">
        <w:rPr>
          <w:rFonts w:ascii="Calibri" w:hAnsi="Calibri" w:cs="Calibri"/>
          <w:color w:val="161616"/>
          <w:w w:val="105"/>
          <w:sz w:val="22"/>
          <w:szCs w:val="22"/>
        </w:rPr>
        <w:t xml:space="preserve">ry </w:t>
      </w:r>
      <w:r w:rsidRPr="00F44593">
        <w:rPr>
          <w:rFonts w:ascii="Calibri" w:hAnsi="Calibri" w:cs="Calibri"/>
          <w:color w:val="282828"/>
          <w:w w:val="105"/>
          <w:sz w:val="22"/>
          <w:szCs w:val="22"/>
        </w:rPr>
        <w:t xml:space="preserve">by SPC. </w:t>
      </w:r>
      <w:r w:rsidRPr="00F44593">
        <w:rPr>
          <w:rFonts w:ascii="Calibri" w:hAnsi="Calibri" w:cs="Calibri"/>
          <w:color w:val="161616"/>
          <w:spacing w:val="3"/>
          <w:w w:val="105"/>
          <w:sz w:val="22"/>
          <w:szCs w:val="22"/>
        </w:rPr>
        <w:t>Th</w:t>
      </w:r>
      <w:r w:rsidRPr="00F44593">
        <w:rPr>
          <w:rFonts w:ascii="Calibri" w:hAnsi="Calibri" w:cs="Calibri"/>
          <w:color w:val="3D3D3D"/>
          <w:spacing w:val="3"/>
          <w:w w:val="105"/>
          <w:sz w:val="22"/>
          <w:szCs w:val="22"/>
        </w:rPr>
        <w:t>is</w:t>
      </w:r>
      <w:r w:rsidRPr="00F44593">
        <w:rPr>
          <w:rFonts w:ascii="Calibri" w:hAnsi="Calibri" w:cs="Calibri"/>
          <w:color w:val="3D3D3D"/>
          <w:spacing w:val="47"/>
          <w:w w:val="105"/>
          <w:sz w:val="22"/>
          <w:szCs w:val="22"/>
        </w:rPr>
        <w:t xml:space="preserve"> </w:t>
      </w:r>
      <w:r w:rsidRPr="00F44593">
        <w:rPr>
          <w:rFonts w:ascii="Calibri" w:hAnsi="Calibri" w:cs="Calibri"/>
          <w:color w:val="161616"/>
          <w:spacing w:val="-3"/>
          <w:w w:val="105"/>
          <w:sz w:val="22"/>
          <w:szCs w:val="22"/>
        </w:rPr>
        <w:t>J</w:t>
      </w:r>
      <w:r w:rsidRPr="00F44593">
        <w:rPr>
          <w:rFonts w:ascii="Calibri" w:hAnsi="Calibri" w:cs="Calibri"/>
          <w:color w:val="3D3D3D"/>
          <w:spacing w:val="-3"/>
          <w:w w:val="105"/>
          <w:sz w:val="22"/>
          <w:szCs w:val="22"/>
        </w:rPr>
        <w:t>ob</w:t>
      </w:r>
      <w:r w:rsidRPr="00F44593">
        <w:rPr>
          <w:rFonts w:ascii="Calibri" w:hAnsi="Calibri" w:cs="Calibri"/>
          <w:color w:val="3D3D3D"/>
          <w:w w:val="102"/>
          <w:sz w:val="22"/>
          <w:szCs w:val="22"/>
        </w:rPr>
        <w:t xml:space="preserve"> </w:t>
      </w:r>
      <w:r w:rsidRPr="00F44593">
        <w:rPr>
          <w:rFonts w:ascii="Calibri" w:hAnsi="Calibri" w:cs="Calibri"/>
          <w:color w:val="282828"/>
          <w:w w:val="105"/>
          <w:sz w:val="22"/>
          <w:szCs w:val="22"/>
        </w:rPr>
        <w:t>Description</w:t>
      </w:r>
      <w:r w:rsidRPr="00F44593">
        <w:rPr>
          <w:rFonts w:ascii="Calibri" w:hAnsi="Calibri" w:cs="Calibri"/>
          <w:color w:val="282828"/>
          <w:spacing w:val="-14"/>
          <w:w w:val="105"/>
          <w:sz w:val="22"/>
          <w:szCs w:val="22"/>
        </w:rPr>
        <w:t xml:space="preserve"> </w:t>
      </w:r>
      <w:r w:rsidRPr="00F44593">
        <w:rPr>
          <w:rFonts w:ascii="Calibri" w:hAnsi="Calibri" w:cs="Calibri"/>
          <w:color w:val="282828"/>
          <w:w w:val="105"/>
          <w:sz w:val="22"/>
          <w:szCs w:val="22"/>
        </w:rPr>
        <w:t>may</w:t>
      </w:r>
      <w:r w:rsidRPr="00F44593">
        <w:rPr>
          <w:rFonts w:ascii="Calibri" w:hAnsi="Calibri" w:cs="Calibri"/>
          <w:color w:val="282828"/>
          <w:spacing w:val="-16"/>
          <w:w w:val="105"/>
          <w:sz w:val="22"/>
          <w:szCs w:val="22"/>
        </w:rPr>
        <w:t xml:space="preserve"> </w:t>
      </w:r>
      <w:r w:rsidRPr="00F44593">
        <w:rPr>
          <w:rFonts w:ascii="Calibri" w:hAnsi="Calibri" w:cs="Calibri"/>
          <w:color w:val="282828"/>
          <w:spacing w:val="-5"/>
          <w:w w:val="105"/>
          <w:sz w:val="22"/>
          <w:szCs w:val="22"/>
        </w:rPr>
        <w:t>a</w:t>
      </w:r>
      <w:r w:rsidRPr="00F44593">
        <w:rPr>
          <w:rFonts w:ascii="Calibri" w:hAnsi="Calibri" w:cs="Calibri"/>
          <w:spacing w:val="-5"/>
          <w:w w:val="105"/>
          <w:sz w:val="22"/>
          <w:szCs w:val="22"/>
        </w:rPr>
        <w:t>l</w:t>
      </w:r>
      <w:r w:rsidRPr="00F44593">
        <w:rPr>
          <w:rFonts w:ascii="Calibri" w:hAnsi="Calibri" w:cs="Calibri"/>
          <w:color w:val="3D3D3D"/>
          <w:spacing w:val="-5"/>
          <w:w w:val="105"/>
          <w:sz w:val="22"/>
          <w:szCs w:val="22"/>
        </w:rPr>
        <w:t>so</w:t>
      </w:r>
      <w:r w:rsidRPr="00F44593">
        <w:rPr>
          <w:rFonts w:ascii="Calibri" w:hAnsi="Calibri" w:cs="Calibri"/>
          <w:color w:val="3D3D3D"/>
          <w:spacing w:val="-8"/>
          <w:w w:val="105"/>
          <w:sz w:val="22"/>
          <w:szCs w:val="22"/>
        </w:rPr>
        <w:t xml:space="preserve"> </w:t>
      </w:r>
      <w:r w:rsidRPr="00F44593">
        <w:rPr>
          <w:rFonts w:ascii="Calibri" w:hAnsi="Calibri" w:cs="Calibri"/>
          <w:color w:val="282828"/>
          <w:w w:val="105"/>
          <w:sz w:val="22"/>
          <w:szCs w:val="22"/>
        </w:rPr>
        <w:t>be</w:t>
      </w:r>
      <w:r w:rsidRPr="00F44593">
        <w:rPr>
          <w:rFonts w:ascii="Calibri" w:hAnsi="Calibri" w:cs="Calibri"/>
          <w:color w:val="282828"/>
          <w:spacing w:val="-17"/>
          <w:w w:val="105"/>
          <w:sz w:val="22"/>
          <w:szCs w:val="22"/>
        </w:rPr>
        <w:t xml:space="preserve"> </w:t>
      </w:r>
      <w:r w:rsidRPr="00F44593">
        <w:rPr>
          <w:rFonts w:ascii="Calibri" w:hAnsi="Calibri" w:cs="Calibri"/>
          <w:color w:val="161616"/>
          <w:w w:val="105"/>
          <w:sz w:val="22"/>
          <w:szCs w:val="22"/>
        </w:rPr>
        <w:t>reviewed</w:t>
      </w:r>
      <w:r w:rsidRPr="00F44593">
        <w:rPr>
          <w:rFonts w:ascii="Calibri" w:hAnsi="Calibri" w:cs="Calibri"/>
          <w:color w:val="161616"/>
          <w:spacing w:val="-15"/>
          <w:w w:val="105"/>
          <w:sz w:val="22"/>
          <w:szCs w:val="22"/>
        </w:rPr>
        <w:t xml:space="preserve"> </w:t>
      </w:r>
      <w:r w:rsidRPr="00F44593">
        <w:rPr>
          <w:rFonts w:ascii="Calibri" w:hAnsi="Calibri" w:cs="Calibri"/>
          <w:color w:val="282828"/>
          <w:w w:val="105"/>
          <w:sz w:val="22"/>
          <w:szCs w:val="22"/>
        </w:rPr>
        <w:t>as</w:t>
      </w:r>
      <w:r w:rsidRPr="00F44593">
        <w:rPr>
          <w:rFonts w:ascii="Calibri" w:hAnsi="Calibri" w:cs="Calibri"/>
          <w:color w:val="282828"/>
          <w:spacing w:val="-10"/>
          <w:w w:val="105"/>
          <w:sz w:val="22"/>
          <w:szCs w:val="22"/>
        </w:rPr>
        <w:t xml:space="preserve"> </w:t>
      </w:r>
      <w:r w:rsidRPr="00F44593">
        <w:rPr>
          <w:rFonts w:ascii="Calibri" w:hAnsi="Calibri" w:cs="Calibri"/>
          <w:color w:val="282828"/>
          <w:w w:val="105"/>
          <w:sz w:val="22"/>
          <w:szCs w:val="22"/>
        </w:rPr>
        <w:t>part</w:t>
      </w:r>
      <w:r w:rsidRPr="00F44593">
        <w:rPr>
          <w:rFonts w:ascii="Calibri" w:hAnsi="Calibri" w:cs="Calibri"/>
          <w:color w:val="282828"/>
          <w:spacing w:val="-15"/>
          <w:w w:val="105"/>
          <w:sz w:val="22"/>
          <w:szCs w:val="22"/>
        </w:rPr>
        <w:t xml:space="preserve"> </w:t>
      </w:r>
      <w:r w:rsidRPr="00F44593">
        <w:rPr>
          <w:rFonts w:ascii="Calibri" w:hAnsi="Calibri" w:cs="Calibri"/>
          <w:color w:val="282828"/>
          <w:w w:val="105"/>
          <w:sz w:val="22"/>
          <w:szCs w:val="22"/>
        </w:rPr>
        <w:t>of</w:t>
      </w:r>
      <w:r w:rsidRPr="00F44593">
        <w:rPr>
          <w:rFonts w:ascii="Calibri" w:hAnsi="Calibri" w:cs="Calibri"/>
          <w:color w:val="282828"/>
          <w:spacing w:val="-13"/>
          <w:w w:val="105"/>
          <w:sz w:val="22"/>
          <w:szCs w:val="22"/>
        </w:rPr>
        <w:t xml:space="preserve"> </w:t>
      </w:r>
      <w:r w:rsidRPr="00F44593">
        <w:rPr>
          <w:rFonts w:ascii="Calibri" w:hAnsi="Calibri" w:cs="Calibri"/>
          <w:color w:val="161616"/>
          <w:w w:val="105"/>
          <w:sz w:val="22"/>
          <w:szCs w:val="22"/>
        </w:rPr>
        <w:t>the</w:t>
      </w:r>
      <w:r w:rsidRPr="00F44593">
        <w:rPr>
          <w:rFonts w:ascii="Calibri" w:hAnsi="Calibri" w:cs="Calibri"/>
          <w:color w:val="161616"/>
          <w:spacing w:val="-11"/>
          <w:w w:val="105"/>
          <w:sz w:val="22"/>
          <w:szCs w:val="22"/>
        </w:rPr>
        <w:t xml:space="preserve"> </w:t>
      </w:r>
      <w:r w:rsidRPr="00F44593">
        <w:rPr>
          <w:rFonts w:ascii="Calibri" w:hAnsi="Calibri" w:cs="Calibri"/>
          <w:color w:val="282828"/>
          <w:w w:val="105"/>
          <w:sz w:val="22"/>
          <w:szCs w:val="22"/>
        </w:rPr>
        <w:t>preparation</w:t>
      </w:r>
      <w:r w:rsidRPr="00F44593">
        <w:rPr>
          <w:rFonts w:ascii="Calibri" w:hAnsi="Calibri" w:cs="Calibri"/>
          <w:color w:val="282828"/>
          <w:spacing w:val="-12"/>
          <w:w w:val="105"/>
          <w:sz w:val="22"/>
          <w:szCs w:val="22"/>
        </w:rPr>
        <w:t xml:space="preserve"> </w:t>
      </w:r>
      <w:r w:rsidRPr="00F44593">
        <w:rPr>
          <w:rFonts w:ascii="Calibri" w:hAnsi="Calibri" w:cs="Calibri"/>
          <w:color w:val="282828"/>
          <w:w w:val="105"/>
          <w:sz w:val="22"/>
          <w:szCs w:val="22"/>
        </w:rPr>
        <w:t>for</w:t>
      </w:r>
      <w:r w:rsidRPr="00F44593">
        <w:rPr>
          <w:rFonts w:ascii="Calibri" w:hAnsi="Calibri" w:cs="Calibri"/>
          <w:color w:val="282828"/>
          <w:spacing w:val="-3"/>
          <w:w w:val="105"/>
          <w:sz w:val="22"/>
          <w:szCs w:val="22"/>
        </w:rPr>
        <w:t xml:space="preserve"> </w:t>
      </w:r>
      <w:r w:rsidRPr="00F44593">
        <w:rPr>
          <w:rFonts w:ascii="Calibri" w:hAnsi="Calibri" w:cs="Calibri"/>
          <w:color w:val="282828"/>
          <w:w w:val="105"/>
          <w:sz w:val="22"/>
          <w:szCs w:val="22"/>
        </w:rPr>
        <w:t>perfo</w:t>
      </w:r>
      <w:r w:rsidRPr="00F44593">
        <w:rPr>
          <w:rFonts w:ascii="Calibri" w:hAnsi="Calibri" w:cs="Calibri"/>
          <w:color w:val="4F4F50"/>
          <w:w w:val="105"/>
          <w:sz w:val="22"/>
          <w:szCs w:val="22"/>
        </w:rPr>
        <w:t>r</w:t>
      </w:r>
      <w:r w:rsidRPr="00F44593">
        <w:rPr>
          <w:rFonts w:ascii="Calibri" w:hAnsi="Calibri" w:cs="Calibri"/>
          <w:color w:val="282828"/>
          <w:w w:val="105"/>
          <w:sz w:val="22"/>
          <w:szCs w:val="22"/>
        </w:rPr>
        <w:t>mance</w:t>
      </w:r>
      <w:r w:rsidRPr="00F44593">
        <w:rPr>
          <w:rFonts w:ascii="Calibri" w:hAnsi="Calibri" w:cs="Calibri"/>
          <w:color w:val="282828"/>
          <w:spacing w:val="-13"/>
          <w:w w:val="105"/>
          <w:sz w:val="22"/>
          <w:szCs w:val="22"/>
        </w:rPr>
        <w:t xml:space="preserve"> </w:t>
      </w:r>
      <w:r w:rsidRPr="00F44593">
        <w:rPr>
          <w:rFonts w:ascii="Calibri" w:hAnsi="Calibri" w:cs="Calibri"/>
          <w:color w:val="282828"/>
          <w:w w:val="105"/>
          <w:sz w:val="22"/>
          <w:szCs w:val="22"/>
        </w:rPr>
        <w:t>p</w:t>
      </w:r>
      <w:r w:rsidRPr="00F44593">
        <w:rPr>
          <w:rFonts w:ascii="Calibri" w:hAnsi="Calibri" w:cs="Calibri"/>
          <w:color w:val="4F4F50"/>
          <w:w w:val="105"/>
          <w:sz w:val="22"/>
          <w:szCs w:val="22"/>
        </w:rPr>
        <w:t>l</w:t>
      </w:r>
      <w:r w:rsidRPr="00F44593">
        <w:rPr>
          <w:rFonts w:ascii="Calibri" w:hAnsi="Calibri" w:cs="Calibri"/>
          <w:color w:val="282828"/>
          <w:w w:val="105"/>
          <w:sz w:val="22"/>
          <w:szCs w:val="22"/>
        </w:rPr>
        <w:t>anning</w:t>
      </w:r>
      <w:r w:rsidRPr="00F44593">
        <w:rPr>
          <w:rFonts w:ascii="Calibri" w:hAnsi="Calibri" w:cs="Calibri"/>
          <w:color w:val="282828"/>
          <w:spacing w:val="-14"/>
          <w:w w:val="105"/>
          <w:sz w:val="22"/>
          <w:szCs w:val="22"/>
        </w:rPr>
        <w:t xml:space="preserve"> </w:t>
      </w:r>
      <w:r w:rsidRPr="00F44593">
        <w:rPr>
          <w:rFonts w:ascii="Calibri" w:hAnsi="Calibri" w:cs="Calibri"/>
          <w:color w:val="282828"/>
          <w:w w:val="105"/>
          <w:sz w:val="22"/>
          <w:szCs w:val="22"/>
        </w:rPr>
        <w:t>for</w:t>
      </w:r>
      <w:r w:rsidRPr="00F44593">
        <w:rPr>
          <w:rFonts w:ascii="Calibri" w:hAnsi="Calibri" w:cs="Calibri"/>
          <w:color w:val="282828"/>
          <w:spacing w:val="-16"/>
          <w:w w:val="105"/>
          <w:sz w:val="22"/>
          <w:szCs w:val="22"/>
        </w:rPr>
        <w:t xml:space="preserve"> </w:t>
      </w:r>
      <w:r w:rsidRPr="00F44593">
        <w:rPr>
          <w:rFonts w:ascii="Calibri" w:hAnsi="Calibri" w:cs="Calibri"/>
          <w:color w:val="282828"/>
          <w:w w:val="105"/>
          <w:sz w:val="22"/>
          <w:szCs w:val="22"/>
        </w:rPr>
        <w:t>the</w:t>
      </w:r>
      <w:r w:rsidRPr="00F44593">
        <w:rPr>
          <w:rFonts w:ascii="Calibri" w:hAnsi="Calibri" w:cs="Calibri"/>
          <w:color w:val="282828"/>
          <w:spacing w:val="-12"/>
          <w:w w:val="105"/>
          <w:sz w:val="22"/>
          <w:szCs w:val="22"/>
        </w:rPr>
        <w:t xml:space="preserve"> </w:t>
      </w:r>
      <w:r w:rsidRPr="00F44593">
        <w:rPr>
          <w:rFonts w:ascii="Calibri" w:hAnsi="Calibri" w:cs="Calibri"/>
          <w:color w:val="282828"/>
          <w:w w:val="105"/>
          <w:sz w:val="22"/>
          <w:szCs w:val="22"/>
        </w:rPr>
        <w:t>annual</w:t>
      </w:r>
      <w:r w:rsidRPr="00F44593">
        <w:rPr>
          <w:rFonts w:ascii="Calibri" w:hAnsi="Calibri" w:cs="Calibri"/>
          <w:color w:val="282828"/>
          <w:w w:val="99"/>
          <w:sz w:val="22"/>
          <w:szCs w:val="22"/>
        </w:rPr>
        <w:t xml:space="preserve"> </w:t>
      </w:r>
      <w:r w:rsidRPr="00F44593">
        <w:rPr>
          <w:rFonts w:ascii="Calibri" w:hAnsi="Calibri" w:cs="Calibri"/>
          <w:color w:val="282828"/>
          <w:sz w:val="22"/>
          <w:szCs w:val="22"/>
        </w:rPr>
        <w:t>performance</w:t>
      </w:r>
      <w:r w:rsidRPr="00F44593">
        <w:rPr>
          <w:rFonts w:ascii="Calibri" w:hAnsi="Calibri" w:cs="Calibri"/>
          <w:color w:val="282828"/>
          <w:spacing w:val="-18"/>
          <w:sz w:val="22"/>
          <w:szCs w:val="22"/>
        </w:rPr>
        <w:t xml:space="preserve"> </w:t>
      </w:r>
      <w:r w:rsidRPr="00F44593">
        <w:rPr>
          <w:rFonts w:ascii="Calibri" w:hAnsi="Calibri" w:cs="Calibri"/>
          <w:color w:val="282828"/>
          <w:sz w:val="22"/>
          <w:szCs w:val="22"/>
        </w:rPr>
        <w:t>cycle.</w:t>
      </w:r>
    </w:p>
    <w:p w14:paraId="0A51B289" w14:textId="77777777" w:rsidR="00F44593" w:rsidRPr="00F44593" w:rsidRDefault="00F44593" w:rsidP="00F44593">
      <w:pPr>
        <w:spacing w:before="10"/>
        <w:rPr>
          <w:rFonts w:ascii="Calibri" w:eastAsia="Arial" w:hAnsi="Calibri" w:cs="Calibri"/>
        </w:rPr>
      </w:pPr>
    </w:p>
    <w:sectPr w:rsidR="00F44593" w:rsidRPr="00F44593">
      <w:headerReference w:type="default" r:id="rId13"/>
      <w:footerReference w:type="default" r:id="rId14"/>
      <w:pgSz w:w="11900" w:h="16820"/>
      <w:pgMar w:top="700" w:right="400" w:bottom="680" w:left="114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2E3A" w14:textId="77777777" w:rsidR="00A31CCC" w:rsidRDefault="00A31CCC">
      <w:r>
        <w:separator/>
      </w:r>
    </w:p>
  </w:endnote>
  <w:endnote w:type="continuationSeparator" w:id="0">
    <w:p w14:paraId="33ED9D05" w14:textId="77777777" w:rsidR="00A31CCC" w:rsidRDefault="00A3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B7E" w14:textId="067A390A" w:rsidR="009530FB" w:rsidRDefault="009530FB">
    <w:pPr>
      <w:spacing w:line="14" w:lineRule="auto"/>
      <w:rPr>
        <w:sz w:val="18"/>
        <w:szCs w:val="18"/>
      </w:rPr>
    </w:pPr>
    <w:r>
      <w:rPr>
        <w:noProof/>
        <w:lang w:val="fr-FR" w:eastAsia="fr-FR"/>
      </w:rPr>
      <mc:AlternateContent>
        <mc:Choice Requires="wps">
          <w:drawing>
            <wp:anchor distT="0" distB="0" distL="114300" distR="114300" simplePos="0" relativeHeight="251657728" behindDoc="1" locked="0" layoutInCell="1" allowOverlap="1" wp14:anchorId="2472BB7F" wp14:editId="4E3C9DB0">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767CAE2F"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D94AA6">
                            <w:rPr>
                              <w:rFonts w:ascii="Arial"/>
                              <w:noProof/>
                              <w:color w:val="6E6E6E"/>
                              <w:w w:val="109"/>
                              <w:sz w:val="1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27"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2472BB99" w14:textId="767CAE2F"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D94AA6">
                      <w:rPr>
                        <w:rFonts w:ascii="Arial"/>
                        <w:noProof/>
                        <w:color w:val="6E6E6E"/>
                        <w:w w:val="109"/>
                        <w:sz w:val="15"/>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6086" w14:textId="77777777" w:rsidR="00A31CCC" w:rsidRDefault="00A31CCC">
      <w:r>
        <w:separator/>
      </w:r>
    </w:p>
  </w:footnote>
  <w:footnote w:type="continuationSeparator" w:id="0">
    <w:p w14:paraId="1D8E0E70" w14:textId="77777777" w:rsidR="00A31CCC" w:rsidRDefault="00A31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3C35" w14:textId="77777777" w:rsidR="00997E82" w:rsidRDefault="00997E82" w:rsidP="00997E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w:pict>
  </w:numPicBullet>
  <w:numPicBullet w:numPicBulletId="1">
    <w:pict>
      <v:shape id="_x0000_i1103" type="#_x0000_t75" style="width:3in;height:3in" o:bullet="t"/>
    </w:pict>
  </w:numPicBullet>
  <w:abstractNum w:abstractNumId="0" w15:restartNumberingAfterBreak="0">
    <w:nsid w:val="01F36D3E"/>
    <w:multiLevelType w:val="singleLevel"/>
    <w:tmpl w:val="F9BC3AD4"/>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2E121DC"/>
    <w:multiLevelType w:val="hybridMultilevel"/>
    <w:tmpl w:val="A0FC55BC"/>
    <w:lvl w:ilvl="0" w:tplc="0C090001">
      <w:start w:val="1"/>
      <w:numFmt w:val="bullet"/>
      <w:lvlText w:val=""/>
      <w:lvlJc w:val="left"/>
      <w:pPr>
        <w:ind w:left="1062" w:hanging="360"/>
      </w:pPr>
      <w:rPr>
        <w:rFonts w:ascii="Symbol" w:hAnsi="Symbol" w:hint="default"/>
      </w:rPr>
    </w:lvl>
    <w:lvl w:ilvl="1" w:tplc="0C090003" w:tentative="1">
      <w:start w:val="1"/>
      <w:numFmt w:val="bullet"/>
      <w:lvlText w:val="o"/>
      <w:lvlJc w:val="left"/>
      <w:pPr>
        <w:ind w:left="1782" w:hanging="360"/>
      </w:pPr>
      <w:rPr>
        <w:rFonts w:ascii="Courier New" w:hAnsi="Courier New" w:cs="Courier New" w:hint="default"/>
      </w:rPr>
    </w:lvl>
    <w:lvl w:ilvl="2" w:tplc="0C090005" w:tentative="1">
      <w:start w:val="1"/>
      <w:numFmt w:val="bullet"/>
      <w:lvlText w:val=""/>
      <w:lvlJc w:val="left"/>
      <w:pPr>
        <w:ind w:left="2502" w:hanging="360"/>
      </w:pPr>
      <w:rPr>
        <w:rFonts w:ascii="Wingdings" w:hAnsi="Wingdings" w:hint="default"/>
      </w:rPr>
    </w:lvl>
    <w:lvl w:ilvl="3" w:tplc="0C090001" w:tentative="1">
      <w:start w:val="1"/>
      <w:numFmt w:val="bullet"/>
      <w:lvlText w:val=""/>
      <w:lvlJc w:val="left"/>
      <w:pPr>
        <w:ind w:left="3222" w:hanging="360"/>
      </w:pPr>
      <w:rPr>
        <w:rFonts w:ascii="Symbol" w:hAnsi="Symbol" w:hint="default"/>
      </w:rPr>
    </w:lvl>
    <w:lvl w:ilvl="4" w:tplc="0C090003" w:tentative="1">
      <w:start w:val="1"/>
      <w:numFmt w:val="bullet"/>
      <w:lvlText w:val="o"/>
      <w:lvlJc w:val="left"/>
      <w:pPr>
        <w:ind w:left="3942" w:hanging="360"/>
      </w:pPr>
      <w:rPr>
        <w:rFonts w:ascii="Courier New" w:hAnsi="Courier New" w:cs="Courier New" w:hint="default"/>
      </w:rPr>
    </w:lvl>
    <w:lvl w:ilvl="5" w:tplc="0C090005" w:tentative="1">
      <w:start w:val="1"/>
      <w:numFmt w:val="bullet"/>
      <w:lvlText w:val=""/>
      <w:lvlJc w:val="left"/>
      <w:pPr>
        <w:ind w:left="4662" w:hanging="360"/>
      </w:pPr>
      <w:rPr>
        <w:rFonts w:ascii="Wingdings" w:hAnsi="Wingdings" w:hint="default"/>
      </w:rPr>
    </w:lvl>
    <w:lvl w:ilvl="6" w:tplc="0C090001" w:tentative="1">
      <w:start w:val="1"/>
      <w:numFmt w:val="bullet"/>
      <w:lvlText w:val=""/>
      <w:lvlJc w:val="left"/>
      <w:pPr>
        <w:ind w:left="5382" w:hanging="360"/>
      </w:pPr>
      <w:rPr>
        <w:rFonts w:ascii="Symbol" w:hAnsi="Symbol" w:hint="default"/>
      </w:rPr>
    </w:lvl>
    <w:lvl w:ilvl="7" w:tplc="0C090003" w:tentative="1">
      <w:start w:val="1"/>
      <w:numFmt w:val="bullet"/>
      <w:lvlText w:val="o"/>
      <w:lvlJc w:val="left"/>
      <w:pPr>
        <w:ind w:left="6102" w:hanging="360"/>
      </w:pPr>
      <w:rPr>
        <w:rFonts w:ascii="Courier New" w:hAnsi="Courier New" w:cs="Courier New" w:hint="default"/>
      </w:rPr>
    </w:lvl>
    <w:lvl w:ilvl="8" w:tplc="0C090005" w:tentative="1">
      <w:start w:val="1"/>
      <w:numFmt w:val="bullet"/>
      <w:lvlText w:val=""/>
      <w:lvlJc w:val="left"/>
      <w:pPr>
        <w:ind w:left="6822" w:hanging="360"/>
      </w:pPr>
      <w:rPr>
        <w:rFonts w:ascii="Wingdings" w:hAnsi="Wingdings" w:hint="default"/>
      </w:rPr>
    </w:lvl>
  </w:abstractNum>
  <w:abstractNum w:abstractNumId="2" w15:restartNumberingAfterBreak="0">
    <w:nsid w:val="058748D4"/>
    <w:multiLevelType w:val="hybridMultilevel"/>
    <w:tmpl w:val="6082B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23AC7"/>
    <w:multiLevelType w:val="hybridMultilevel"/>
    <w:tmpl w:val="33EA0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27756D"/>
    <w:multiLevelType w:val="hybridMultilevel"/>
    <w:tmpl w:val="46940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332D4"/>
    <w:multiLevelType w:val="hybridMultilevel"/>
    <w:tmpl w:val="D26893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2754D6"/>
    <w:multiLevelType w:val="hybridMultilevel"/>
    <w:tmpl w:val="BB0AED44"/>
    <w:lvl w:ilvl="0" w:tplc="B9B27444">
      <w:start w:val="1"/>
      <w:numFmt w:val="bullet"/>
      <w:lvlText w:val="•"/>
      <w:lvlJc w:val="left"/>
      <w:pPr>
        <w:ind w:left="463" w:hanging="360"/>
      </w:pPr>
      <w:rPr>
        <w:rFonts w:ascii="Calibri" w:eastAsia="Arial" w:hAnsi="Calibri" w:cs="Calibri" w:hint="default"/>
        <w:color w:val="282828"/>
        <w:w w:val="104"/>
        <w:sz w:val="22"/>
        <w:szCs w:val="22"/>
      </w:rPr>
    </w:lvl>
    <w:lvl w:ilvl="1" w:tplc="5C20B0CC">
      <w:numFmt w:val="bullet"/>
      <w:lvlText w:val="•"/>
      <w:lvlJc w:val="left"/>
      <w:pPr>
        <w:ind w:left="876" w:hanging="360"/>
      </w:pPr>
      <w:rPr>
        <w:rFonts w:hint="default"/>
      </w:rPr>
    </w:lvl>
    <w:lvl w:ilvl="2" w:tplc="FF449750">
      <w:numFmt w:val="bullet"/>
      <w:lvlText w:val="•"/>
      <w:lvlJc w:val="left"/>
      <w:pPr>
        <w:ind w:left="1292" w:hanging="360"/>
      </w:pPr>
      <w:rPr>
        <w:rFonts w:hint="default"/>
      </w:rPr>
    </w:lvl>
    <w:lvl w:ilvl="3" w:tplc="3E467906">
      <w:numFmt w:val="bullet"/>
      <w:lvlText w:val="•"/>
      <w:lvlJc w:val="left"/>
      <w:pPr>
        <w:ind w:left="1708" w:hanging="360"/>
      </w:pPr>
      <w:rPr>
        <w:rFonts w:hint="default"/>
      </w:rPr>
    </w:lvl>
    <w:lvl w:ilvl="4" w:tplc="7196F006">
      <w:numFmt w:val="bullet"/>
      <w:lvlText w:val="•"/>
      <w:lvlJc w:val="left"/>
      <w:pPr>
        <w:ind w:left="2125" w:hanging="360"/>
      </w:pPr>
      <w:rPr>
        <w:rFonts w:hint="default"/>
      </w:rPr>
    </w:lvl>
    <w:lvl w:ilvl="5" w:tplc="C9A2FE16">
      <w:numFmt w:val="bullet"/>
      <w:lvlText w:val="•"/>
      <w:lvlJc w:val="left"/>
      <w:pPr>
        <w:ind w:left="2541" w:hanging="360"/>
      </w:pPr>
      <w:rPr>
        <w:rFonts w:hint="default"/>
      </w:rPr>
    </w:lvl>
    <w:lvl w:ilvl="6" w:tplc="39500CB4">
      <w:numFmt w:val="bullet"/>
      <w:lvlText w:val="•"/>
      <w:lvlJc w:val="left"/>
      <w:pPr>
        <w:ind w:left="2957" w:hanging="360"/>
      </w:pPr>
      <w:rPr>
        <w:rFonts w:hint="default"/>
      </w:rPr>
    </w:lvl>
    <w:lvl w:ilvl="7" w:tplc="DB669AF0">
      <w:numFmt w:val="bullet"/>
      <w:lvlText w:val="•"/>
      <w:lvlJc w:val="left"/>
      <w:pPr>
        <w:ind w:left="3374" w:hanging="360"/>
      </w:pPr>
      <w:rPr>
        <w:rFonts w:hint="default"/>
      </w:rPr>
    </w:lvl>
    <w:lvl w:ilvl="8" w:tplc="72F8F402">
      <w:numFmt w:val="bullet"/>
      <w:lvlText w:val="•"/>
      <w:lvlJc w:val="left"/>
      <w:pPr>
        <w:ind w:left="3790" w:hanging="360"/>
      </w:pPr>
      <w:rPr>
        <w:rFonts w:hint="default"/>
      </w:rPr>
    </w:lvl>
  </w:abstractNum>
  <w:abstractNum w:abstractNumId="8" w15:restartNumberingAfterBreak="0">
    <w:nsid w:val="1E537B48"/>
    <w:multiLevelType w:val="hybridMultilevel"/>
    <w:tmpl w:val="93744CE0"/>
    <w:lvl w:ilvl="0" w:tplc="B09013A8">
      <w:start w:val="1"/>
      <w:numFmt w:val="bullet"/>
      <w:lvlText w:val=""/>
      <w:lvlJc w:val="left"/>
      <w:pPr>
        <w:tabs>
          <w:tab w:val="num" w:pos="720"/>
        </w:tabs>
        <w:ind w:left="720" w:hanging="360"/>
      </w:pPr>
      <w:rPr>
        <w:rFonts w:ascii="Symbol" w:hAnsi="Symbol" w:hint="default"/>
      </w:rPr>
    </w:lvl>
    <w:lvl w:ilvl="1" w:tplc="63CAD1B2">
      <w:start w:val="1"/>
      <w:numFmt w:val="bullet"/>
      <w:lvlText w:val=""/>
      <w:lvlJc w:val="left"/>
      <w:pPr>
        <w:tabs>
          <w:tab w:val="num" w:pos="1440"/>
        </w:tabs>
        <w:ind w:left="1440" w:hanging="360"/>
      </w:pPr>
      <w:rPr>
        <w:rFonts w:ascii="Symbol" w:hAnsi="Symbol" w:hint="default"/>
      </w:rPr>
    </w:lvl>
    <w:lvl w:ilvl="2" w:tplc="2A16074E">
      <w:start w:val="1"/>
      <w:numFmt w:val="bullet"/>
      <w:lvlText w:val=""/>
      <w:lvlJc w:val="left"/>
      <w:pPr>
        <w:tabs>
          <w:tab w:val="num" w:pos="2160"/>
        </w:tabs>
        <w:ind w:left="2160" w:hanging="360"/>
      </w:pPr>
      <w:rPr>
        <w:rFonts w:ascii="Symbol" w:hAnsi="Symbol" w:hint="default"/>
      </w:rPr>
    </w:lvl>
    <w:lvl w:ilvl="3" w:tplc="97562F9C">
      <w:start w:val="1"/>
      <w:numFmt w:val="bullet"/>
      <w:lvlText w:val=""/>
      <w:lvlJc w:val="left"/>
      <w:pPr>
        <w:tabs>
          <w:tab w:val="num" w:pos="2880"/>
        </w:tabs>
        <w:ind w:left="2880" w:hanging="360"/>
      </w:pPr>
      <w:rPr>
        <w:rFonts w:ascii="Symbol" w:hAnsi="Symbol" w:hint="default"/>
      </w:rPr>
    </w:lvl>
    <w:lvl w:ilvl="4" w:tplc="EB14F3BE">
      <w:start w:val="1"/>
      <w:numFmt w:val="bullet"/>
      <w:lvlText w:val=""/>
      <w:lvlJc w:val="left"/>
      <w:pPr>
        <w:tabs>
          <w:tab w:val="num" w:pos="3600"/>
        </w:tabs>
        <w:ind w:left="3600" w:hanging="360"/>
      </w:pPr>
      <w:rPr>
        <w:rFonts w:ascii="Symbol" w:hAnsi="Symbol" w:hint="default"/>
      </w:rPr>
    </w:lvl>
    <w:lvl w:ilvl="5" w:tplc="42A41F0C">
      <w:start w:val="1"/>
      <w:numFmt w:val="bullet"/>
      <w:lvlText w:val=""/>
      <w:lvlJc w:val="left"/>
      <w:pPr>
        <w:tabs>
          <w:tab w:val="num" w:pos="4320"/>
        </w:tabs>
        <w:ind w:left="4320" w:hanging="360"/>
      </w:pPr>
      <w:rPr>
        <w:rFonts w:ascii="Symbol" w:hAnsi="Symbol" w:hint="default"/>
      </w:rPr>
    </w:lvl>
    <w:lvl w:ilvl="6" w:tplc="8B3E3B4C">
      <w:start w:val="1"/>
      <w:numFmt w:val="bullet"/>
      <w:lvlText w:val=""/>
      <w:lvlJc w:val="left"/>
      <w:pPr>
        <w:tabs>
          <w:tab w:val="num" w:pos="5040"/>
        </w:tabs>
        <w:ind w:left="5040" w:hanging="360"/>
      </w:pPr>
      <w:rPr>
        <w:rFonts w:ascii="Symbol" w:hAnsi="Symbol" w:hint="default"/>
      </w:rPr>
    </w:lvl>
    <w:lvl w:ilvl="7" w:tplc="3350E0B0">
      <w:start w:val="1"/>
      <w:numFmt w:val="bullet"/>
      <w:lvlText w:val=""/>
      <w:lvlJc w:val="left"/>
      <w:pPr>
        <w:tabs>
          <w:tab w:val="num" w:pos="5760"/>
        </w:tabs>
        <w:ind w:left="5760" w:hanging="360"/>
      </w:pPr>
      <w:rPr>
        <w:rFonts w:ascii="Symbol" w:hAnsi="Symbol" w:hint="default"/>
      </w:rPr>
    </w:lvl>
    <w:lvl w:ilvl="8" w:tplc="6A8CF4DA">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5B1A9C"/>
    <w:multiLevelType w:val="hybridMultilevel"/>
    <w:tmpl w:val="FAE85AE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38E2CEF"/>
    <w:multiLevelType w:val="hybridMultilevel"/>
    <w:tmpl w:val="1BCE2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644243"/>
    <w:multiLevelType w:val="hybridMultilevel"/>
    <w:tmpl w:val="28CA5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D12371"/>
    <w:multiLevelType w:val="hybridMultilevel"/>
    <w:tmpl w:val="2154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71F2B"/>
    <w:multiLevelType w:val="hybridMultilevel"/>
    <w:tmpl w:val="BA608A2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4" w15:restartNumberingAfterBreak="0">
    <w:nsid w:val="404D09F8"/>
    <w:multiLevelType w:val="hybridMultilevel"/>
    <w:tmpl w:val="8850EA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0FA09AA"/>
    <w:multiLevelType w:val="hybridMultilevel"/>
    <w:tmpl w:val="BEC4028E"/>
    <w:lvl w:ilvl="0" w:tplc="74AA02D0">
      <w:start w:val="1"/>
      <w:numFmt w:val="bullet"/>
      <w:lvlText w:val="•"/>
      <w:lvlJc w:val="left"/>
      <w:pPr>
        <w:tabs>
          <w:tab w:val="num" w:pos="720"/>
        </w:tabs>
        <w:ind w:left="720" w:hanging="360"/>
      </w:pPr>
      <w:rPr>
        <w:rFonts w:ascii="Times New Roman" w:hAnsi="Times New Roman" w:hint="default"/>
      </w:rPr>
    </w:lvl>
    <w:lvl w:ilvl="1" w:tplc="3B5C9B9C" w:tentative="1">
      <w:start w:val="1"/>
      <w:numFmt w:val="bullet"/>
      <w:lvlText w:val="•"/>
      <w:lvlJc w:val="left"/>
      <w:pPr>
        <w:tabs>
          <w:tab w:val="num" w:pos="1440"/>
        </w:tabs>
        <w:ind w:left="1440" w:hanging="360"/>
      </w:pPr>
      <w:rPr>
        <w:rFonts w:ascii="Times New Roman" w:hAnsi="Times New Roman" w:hint="default"/>
      </w:rPr>
    </w:lvl>
    <w:lvl w:ilvl="2" w:tplc="3AF8C09E" w:tentative="1">
      <w:start w:val="1"/>
      <w:numFmt w:val="bullet"/>
      <w:lvlText w:val="•"/>
      <w:lvlJc w:val="left"/>
      <w:pPr>
        <w:tabs>
          <w:tab w:val="num" w:pos="2160"/>
        </w:tabs>
        <w:ind w:left="2160" w:hanging="360"/>
      </w:pPr>
      <w:rPr>
        <w:rFonts w:ascii="Times New Roman" w:hAnsi="Times New Roman" w:hint="default"/>
      </w:rPr>
    </w:lvl>
    <w:lvl w:ilvl="3" w:tplc="E16A2678" w:tentative="1">
      <w:start w:val="1"/>
      <w:numFmt w:val="bullet"/>
      <w:lvlText w:val="•"/>
      <w:lvlJc w:val="left"/>
      <w:pPr>
        <w:tabs>
          <w:tab w:val="num" w:pos="2880"/>
        </w:tabs>
        <w:ind w:left="2880" w:hanging="360"/>
      </w:pPr>
      <w:rPr>
        <w:rFonts w:ascii="Times New Roman" w:hAnsi="Times New Roman" w:hint="default"/>
      </w:rPr>
    </w:lvl>
    <w:lvl w:ilvl="4" w:tplc="3B9C1FCA" w:tentative="1">
      <w:start w:val="1"/>
      <w:numFmt w:val="bullet"/>
      <w:lvlText w:val="•"/>
      <w:lvlJc w:val="left"/>
      <w:pPr>
        <w:tabs>
          <w:tab w:val="num" w:pos="3600"/>
        </w:tabs>
        <w:ind w:left="3600" w:hanging="360"/>
      </w:pPr>
      <w:rPr>
        <w:rFonts w:ascii="Times New Roman" w:hAnsi="Times New Roman" w:hint="default"/>
      </w:rPr>
    </w:lvl>
    <w:lvl w:ilvl="5" w:tplc="DAD47C94" w:tentative="1">
      <w:start w:val="1"/>
      <w:numFmt w:val="bullet"/>
      <w:lvlText w:val="•"/>
      <w:lvlJc w:val="left"/>
      <w:pPr>
        <w:tabs>
          <w:tab w:val="num" w:pos="4320"/>
        </w:tabs>
        <w:ind w:left="4320" w:hanging="360"/>
      </w:pPr>
      <w:rPr>
        <w:rFonts w:ascii="Times New Roman" w:hAnsi="Times New Roman" w:hint="default"/>
      </w:rPr>
    </w:lvl>
    <w:lvl w:ilvl="6" w:tplc="A2D40E20" w:tentative="1">
      <w:start w:val="1"/>
      <w:numFmt w:val="bullet"/>
      <w:lvlText w:val="•"/>
      <w:lvlJc w:val="left"/>
      <w:pPr>
        <w:tabs>
          <w:tab w:val="num" w:pos="5040"/>
        </w:tabs>
        <w:ind w:left="5040" w:hanging="360"/>
      </w:pPr>
      <w:rPr>
        <w:rFonts w:ascii="Times New Roman" w:hAnsi="Times New Roman" w:hint="default"/>
      </w:rPr>
    </w:lvl>
    <w:lvl w:ilvl="7" w:tplc="243A3DD2" w:tentative="1">
      <w:start w:val="1"/>
      <w:numFmt w:val="bullet"/>
      <w:lvlText w:val="•"/>
      <w:lvlJc w:val="left"/>
      <w:pPr>
        <w:tabs>
          <w:tab w:val="num" w:pos="5760"/>
        </w:tabs>
        <w:ind w:left="5760" w:hanging="360"/>
      </w:pPr>
      <w:rPr>
        <w:rFonts w:ascii="Times New Roman" w:hAnsi="Times New Roman" w:hint="default"/>
      </w:rPr>
    </w:lvl>
    <w:lvl w:ilvl="8" w:tplc="128AA34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B251003"/>
    <w:multiLevelType w:val="hybridMultilevel"/>
    <w:tmpl w:val="CA965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AC3C0E"/>
    <w:multiLevelType w:val="hybridMultilevel"/>
    <w:tmpl w:val="4970B9D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AE54C2"/>
    <w:multiLevelType w:val="hybridMultilevel"/>
    <w:tmpl w:val="A1A478EA"/>
    <w:lvl w:ilvl="0" w:tplc="2E748BD8">
      <w:start w:val="1"/>
      <w:numFmt w:val="bullet"/>
      <w:lvlText w:val=""/>
      <w:lvlJc w:val="left"/>
      <w:pPr>
        <w:tabs>
          <w:tab w:val="num" w:pos="720"/>
        </w:tabs>
        <w:ind w:left="720" w:hanging="360"/>
      </w:pPr>
      <w:rPr>
        <w:rFonts w:ascii="Symbol" w:hAnsi="Symbol" w:hint="default"/>
      </w:rPr>
    </w:lvl>
    <w:lvl w:ilvl="1" w:tplc="74E4C440">
      <w:start w:val="1"/>
      <w:numFmt w:val="bullet"/>
      <w:lvlText w:val=""/>
      <w:lvlJc w:val="left"/>
      <w:pPr>
        <w:tabs>
          <w:tab w:val="num" w:pos="1440"/>
        </w:tabs>
        <w:ind w:left="1440" w:hanging="360"/>
      </w:pPr>
      <w:rPr>
        <w:rFonts w:ascii="Symbol" w:hAnsi="Symbol" w:hint="default"/>
      </w:rPr>
    </w:lvl>
    <w:lvl w:ilvl="2" w:tplc="71B8FDAE">
      <w:start w:val="1"/>
      <w:numFmt w:val="bullet"/>
      <w:lvlText w:val=""/>
      <w:lvlJc w:val="left"/>
      <w:pPr>
        <w:tabs>
          <w:tab w:val="num" w:pos="2160"/>
        </w:tabs>
        <w:ind w:left="2160" w:hanging="360"/>
      </w:pPr>
      <w:rPr>
        <w:rFonts w:ascii="Symbol" w:hAnsi="Symbol" w:hint="default"/>
      </w:rPr>
    </w:lvl>
    <w:lvl w:ilvl="3" w:tplc="A3B84E8A">
      <w:start w:val="1"/>
      <w:numFmt w:val="bullet"/>
      <w:lvlText w:val=""/>
      <w:lvlJc w:val="left"/>
      <w:pPr>
        <w:tabs>
          <w:tab w:val="num" w:pos="2880"/>
        </w:tabs>
        <w:ind w:left="2880" w:hanging="360"/>
      </w:pPr>
      <w:rPr>
        <w:rFonts w:ascii="Symbol" w:hAnsi="Symbol" w:hint="default"/>
      </w:rPr>
    </w:lvl>
    <w:lvl w:ilvl="4" w:tplc="77625846">
      <w:start w:val="1"/>
      <w:numFmt w:val="bullet"/>
      <w:lvlText w:val=""/>
      <w:lvlJc w:val="left"/>
      <w:pPr>
        <w:tabs>
          <w:tab w:val="num" w:pos="3600"/>
        </w:tabs>
        <w:ind w:left="3600" w:hanging="360"/>
      </w:pPr>
      <w:rPr>
        <w:rFonts w:ascii="Symbol" w:hAnsi="Symbol" w:hint="default"/>
      </w:rPr>
    </w:lvl>
    <w:lvl w:ilvl="5" w:tplc="DB46A50A">
      <w:start w:val="1"/>
      <w:numFmt w:val="bullet"/>
      <w:lvlText w:val=""/>
      <w:lvlJc w:val="left"/>
      <w:pPr>
        <w:tabs>
          <w:tab w:val="num" w:pos="4320"/>
        </w:tabs>
        <w:ind w:left="4320" w:hanging="360"/>
      </w:pPr>
      <w:rPr>
        <w:rFonts w:ascii="Symbol" w:hAnsi="Symbol" w:hint="default"/>
      </w:rPr>
    </w:lvl>
    <w:lvl w:ilvl="6" w:tplc="03E60CF4">
      <w:start w:val="1"/>
      <w:numFmt w:val="bullet"/>
      <w:lvlText w:val=""/>
      <w:lvlJc w:val="left"/>
      <w:pPr>
        <w:tabs>
          <w:tab w:val="num" w:pos="5040"/>
        </w:tabs>
        <w:ind w:left="5040" w:hanging="360"/>
      </w:pPr>
      <w:rPr>
        <w:rFonts w:ascii="Symbol" w:hAnsi="Symbol" w:hint="default"/>
      </w:rPr>
    </w:lvl>
    <w:lvl w:ilvl="7" w:tplc="4882282A">
      <w:start w:val="1"/>
      <w:numFmt w:val="bullet"/>
      <w:lvlText w:val=""/>
      <w:lvlJc w:val="left"/>
      <w:pPr>
        <w:tabs>
          <w:tab w:val="num" w:pos="5760"/>
        </w:tabs>
        <w:ind w:left="5760" w:hanging="360"/>
      </w:pPr>
      <w:rPr>
        <w:rFonts w:ascii="Symbol" w:hAnsi="Symbol" w:hint="default"/>
      </w:rPr>
    </w:lvl>
    <w:lvl w:ilvl="8" w:tplc="1A129C86">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20" w15:restartNumberingAfterBreak="0">
    <w:nsid w:val="5854499B"/>
    <w:multiLevelType w:val="multilevel"/>
    <w:tmpl w:val="2624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EC0BAE"/>
    <w:multiLevelType w:val="hybridMultilevel"/>
    <w:tmpl w:val="F5C4274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15:restartNumberingAfterBreak="0">
    <w:nsid w:val="60B7184E"/>
    <w:multiLevelType w:val="hybridMultilevel"/>
    <w:tmpl w:val="74845B9A"/>
    <w:lvl w:ilvl="0" w:tplc="172A0E48">
      <w:start w:val="1"/>
      <w:numFmt w:val="bullet"/>
      <w:lvlText w:val="•"/>
      <w:lvlJc w:val="left"/>
      <w:pPr>
        <w:tabs>
          <w:tab w:val="num" w:pos="1353"/>
        </w:tabs>
        <w:ind w:left="1353" w:hanging="360"/>
      </w:pPr>
      <w:rPr>
        <w:rFonts w:ascii="Times New Roman" w:eastAsia="Times New Roman" w:hAnsi="Times New Roman" w:hint="default"/>
        <w:color w:val="3D3D3D"/>
        <w:w w:val="92"/>
        <w:sz w:val="25"/>
        <w:szCs w:val="25"/>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23" w15:restartNumberingAfterBreak="0">
    <w:nsid w:val="696A4329"/>
    <w:multiLevelType w:val="hybridMultilevel"/>
    <w:tmpl w:val="9752B7A6"/>
    <w:lvl w:ilvl="0" w:tplc="02221888">
      <w:start w:val="1"/>
      <w:numFmt w:val="bullet"/>
      <w:lvlText w:val="•"/>
      <w:lvlJc w:val="left"/>
      <w:pPr>
        <w:tabs>
          <w:tab w:val="num" w:pos="720"/>
        </w:tabs>
        <w:ind w:left="720" w:hanging="360"/>
      </w:pPr>
      <w:rPr>
        <w:rFonts w:ascii="Times New Roman" w:hAnsi="Times New Roman" w:hint="default"/>
      </w:rPr>
    </w:lvl>
    <w:lvl w:ilvl="1" w:tplc="91D87338" w:tentative="1">
      <w:start w:val="1"/>
      <w:numFmt w:val="bullet"/>
      <w:lvlText w:val="•"/>
      <w:lvlJc w:val="left"/>
      <w:pPr>
        <w:tabs>
          <w:tab w:val="num" w:pos="1440"/>
        </w:tabs>
        <w:ind w:left="1440" w:hanging="360"/>
      </w:pPr>
      <w:rPr>
        <w:rFonts w:ascii="Times New Roman" w:hAnsi="Times New Roman" w:hint="default"/>
      </w:rPr>
    </w:lvl>
    <w:lvl w:ilvl="2" w:tplc="A3C66E04" w:tentative="1">
      <w:start w:val="1"/>
      <w:numFmt w:val="bullet"/>
      <w:lvlText w:val="•"/>
      <w:lvlJc w:val="left"/>
      <w:pPr>
        <w:tabs>
          <w:tab w:val="num" w:pos="2160"/>
        </w:tabs>
        <w:ind w:left="2160" w:hanging="360"/>
      </w:pPr>
      <w:rPr>
        <w:rFonts w:ascii="Times New Roman" w:hAnsi="Times New Roman" w:hint="default"/>
      </w:rPr>
    </w:lvl>
    <w:lvl w:ilvl="3" w:tplc="1BEC8C7C" w:tentative="1">
      <w:start w:val="1"/>
      <w:numFmt w:val="bullet"/>
      <w:lvlText w:val="•"/>
      <w:lvlJc w:val="left"/>
      <w:pPr>
        <w:tabs>
          <w:tab w:val="num" w:pos="2880"/>
        </w:tabs>
        <w:ind w:left="2880" w:hanging="360"/>
      </w:pPr>
      <w:rPr>
        <w:rFonts w:ascii="Times New Roman" w:hAnsi="Times New Roman" w:hint="default"/>
      </w:rPr>
    </w:lvl>
    <w:lvl w:ilvl="4" w:tplc="DAC087AE" w:tentative="1">
      <w:start w:val="1"/>
      <w:numFmt w:val="bullet"/>
      <w:lvlText w:val="•"/>
      <w:lvlJc w:val="left"/>
      <w:pPr>
        <w:tabs>
          <w:tab w:val="num" w:pos="3600"/>
        </w:tabs>
        <w:ind w:left="3600" w:hanging="360"/>
      </w:pPr>
      <w:rPr>
        <w:rFonts w:ascii="Times New Roman" w:hAnsi="Times New Roman" w:hint="default"/>
      </w:rPr>
    </w:lvl>
    <w:lvl w:ilvl="5" w:tplc="A268FB32" w:tentative="1">
      <w:start w:val="1"/>
      <w:numFmt w:val="bullet"/>
      <w:lvlText w:val="•"/>
      <w:lvlJc w:val="left"/>
      <w:pPr>
        <w:tabs>
          <w:tab w:val="num" w:pos="4320"/>
        </w:tabs>
        <w:ind w:left="4320" w:hanging="360"/>
      </w:pPr>
      <w:rPr>
        <w:rFonts w:ascii="Times New Roman" w:hAnsi="Times New Roman" w:hint="default"/>
      </w:rPr>
    </w:lvl>
    <w:lvl w:ilvl="6" w:tplc="749888DC" w:tentative="1">
      <w:start w:val="1"/>
      <w:numFmt w:val="bullet"/>
      <w:lvlText w:val="•"/>
      <w:lvlJc w:val="left"/>
      <w:pPr>
        <w:tabs>
          <w:tab w:val="num" w:pos="5040"/>
        </w:tabs>
        <w:ind w:left="5040" w:hanging="360"/>
      </w:pPr>
      <w:rPr>
        <w:rFonts w:ascii="Times New Roman" w:hAnsi="Times New Roman" w:hint="default"/>
      </w:rPr>
    </w:lvl>
    <w:lvl w:ilvl="7" w:tplc="FB36DA5A" w:tentative="1">
      <w:start w:val="1"/>
      <w:numFmt w:val="bullet"/>
      <w:lvlText w:val="•"/>
      <w:lvlJc w:val="left"/>
      <w:pPr>
        <w:tabs>
          <w:tab w:val="num" w:pos="5760"/>
        </w:tabs>
        <w:ind w:left="5760" w:hanging="360"/>
      </w:pPr>
      <w:rPr>
        <w:rFonts w:ascii="Times New Roman" w:hAnsi="Times New Roman" w:hint="default"/>
      </w:rPr>
    </w:lvl>
    <w:lvl w:ilvl="8" w:tplc="5AF2845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1E1080"/>
    <w:multiLevelType w:val="hybridMultilevel"/>
    <w:tmpl w:val="871A608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15:restartNumberingAfterBreak="0">
    <w:nsid w:val="730E3BDF"/>
    <w:multiLevelType w:val="hybridMultilevel"/>
    <w:tmpl w:val="73108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7F41F8"/>
    <w:multiLevelType w:val="hybridMultilevel"/>
    <w:tmpl w:val="B3CE976E"/>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7" w15:restartNumberingAfterBreak="0">
    <w:nsid w:val="796F5E48"/>
    <w:multiLevelType w:val="hybridMultilevel"/>
    <w:tmpl w:val="8AB4B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FD1326"/>
    <w:multiLevelType w:val="hybridMultilevel"/>
    <w:tmpl w:val="D528F37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9"/>
  </w:num>
  <w:num w:numId="2">
    <w:abstractNumId w:val="5"/>
  </w:num>
  <w:num w:numId="3">
    <w:abstractNumId w:val="22"/>
  </w:num>
  <w:num w:numId="4">
    <w:abstractNumId w:val="26"/>
  </w:num>
  <w:num w:numId="5">
    <w:abstractNumId w:val="11"/>
  </w:num>
  <w:num w:numId="6">
    <w:abstractNumId w:val="14"/>
  </w:num>
  <w:num w:numId="7">
    <w:abstractNumId w:val="28"/>
  </w:num>
  <w:num w:numId="8">
    <w:abstractNumId w:val="0"/>
  </w:num>
  <w:num w:numId="9">
    <w:abstractNumId w:val="20"/>
  </w:num>
  <w:num w:numId="10">
    <w:abstractNumId w:val="10"/>
  </w:num>
  <w:num w:numId="11">
    <w:abstractNumId w:val="1"/>
  </w:num>
  <w:num w:numId="12">
    <w:abstractNumId w:val="12"/>
  </w:num>
  <w:num w:numId="13">
    <w:abstractNumId w:val="17"/>
  </w:num>
  <w:num w:numId="14">
    <w:abstractNumId w:val="13"/>
  </w:num>
  <w:num w:numId="15">
    <w:abstractNumId w:val="9"/>
  </w:num>
  <w:num w:numId="16">
    <w:abstractNumId w:val="24"/>
  </w:num>
  <w:num w:numId="17">
    <w:abstractNumId w:val="3"/>
  </w:num>
  <w:num w:numId="18">
    <w:abstractNumId w:val="16"/>
  </w:num>
  <w:num w:numId="19">
    <w:abstractNumId w:val="6"/>
  </w:num>
  <w:num w:numId="20">
    <w:abstractNumId w:val="25"/>
  </w:num>
  <w:num w:numId="21">
    <w:abstractNumId w:val="21"/>
  </w:num>
  <w:num w:numId="22">
    <w:abstractNumId w:val="27"/>
  </w:num>
  <w:num w:numId="23">
    <w:abstractNumId w:val="7"/>
  </w:num>
  <w:num w:numId="24">
    <w:abstractNumId w:val="23"/>
  </w:num>
  <w:num w:numId="25">
    <w:abstractNumId w:val="15"/>
  </w:num>
  <w:num w:numId="26">
    <w:abstractNumId w:val="2"/>
  </w:num>
  <w:num w:numId="27">
    <w:abstractNumId w:val="4"/>
  </w:num>
  <w:num w:numId="28">
    <w:abstractNumId w:val="18"/>
  </w:num>
  <w:num w:numId="2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33BE9"/>
    <w:rsid w:val="00053A30"/>
    <w:rsid w:val="00085E4F"/>
    <w:rsid w:val="000C50B3"/>
    <w:rsid w:val="000C6F89"/>
    <w:rsid w:val="000E2D88"/>
    <w:rsid w:val="000E7264"/>
    <w:rsid w:val="001028D9"/>
    <w:rsid w:val="00177CA0"/>
    <w:rsid w:val="001820E6"/>
    <w:rsid w:val="00191BE8"/>
    <w:rsid w:val="00194D8A"/>
    <w:rsid w:val="001A0C76"/>
    <w:rsid w:val="001B4A3C"/>
    <w:rsid w:val="001C5715"/>
    <w:rsid w:val="001C74F5"/>
    <w:rsid w:val="001D161C"/>
    <w:rsid w:val="001D2822"/>
    <w:rsid w:val="001E5D1F"/>
    <w:rsid w:val="00201E8D"/>
    <w:rsid w:val="0020616E"/>
    <w:rsid w:val="00215900"/>
    <w:rsid w:val="00243624"/>
    <w:rsid w:val="002564D6"/>
    <w:rsid w:val="002753DE"/>
    <w:rsid w:val="00282F73"/>
    <w:rsid w:val="00284B5C"/>
    <w:rsid w:val="00284D5B"/>
    <w:rsid w:val="00296925"/>
    <w:rsid w:val="002A0B46"/>
    <w:rsid w:val="002B7219"/>
    <w:rsid w:val="002C261A"/>
    <w:rsid w:val="002C2E7E"/>
    <w:rsid w:val="002D1B02"/>
    <w:rsid w:val="002D7B6F"/>
    <w:rsid w:val="002E0EA6"/>
    <w:rsid w:val="002E320D"/>
    <w:rsid w:val="002F4B53"/>
    <w:rsid w:val="003059B0"/>
    <w:rsid w:val="0031766E"/>
    <w:rsid w:val="00335317"/>
    <w:rsid w:val="003456FB"/>
    <w:rsid w:val="00362393"/>
    <w:rsid w:val="00372A09"/>
    <w:rsid w:val="00394F9C"/>
    <w:rsid w:val="003B2907"/>
    <w:rsid w:val="003B3F4F"/>
    <w:rsid w:val="00403686"/>
    <w:rsid w:val="00425971"/>
    <w:rsid w:val="00430F79"/>
    <w:rsid w:val="004413FB"/>
    <w:rsid w:val="004877C9"/>
    <w:rsid w:val="00493A7A"/>
    <w:rsid w:val="004A4EE1"/>
    <w:rsid w:val="004D11B3"/>
    <w:rsid w:val="004D6315"/>
    <w:rsid w:val="0050795F"/>
    <w:rsid w:val="00533885"/>
    <w:rsid w:val="005512FF"/>
    <w:rsid w:val="0055569B"/>
    <w:rsid w:val="005664C0"/>
    <w:rsid w:val="00583FCC"/>
    <w:rsid w:val="005977BE"/>
    <w:rsid w:val="005A0C39"/>
    <w:rsid w:val="005C04DC"/>
    <w:rsid w:val="00625C32"/>
    <w:rsid w:val="00631758"/>
    <w:rsid w:val="00631DE4"/>
    <w:rsid w:val="006375C7"/>
    <w:rsid w:val="00641559"/>
    <w:rsid w:val="00680403"/>
    <w:rsid w:val="0068327C"/>
    <w:rsid w:val="006A237C"/>
    <w:rsid w:val="006A256D"/>
    <w:rsid w:val="006B2A10"/>
    <w:rsid w:val="006B3ABB"/>
    <w:rsid w:val="006B49F6"/>
    <w:rsid w:val="006E3D8D"/>
    <w:rsid w:val="00707436"/>
    <w:rsid w:val="00782622"/>
    <w:rsid w:val="007A0B68"/>
    <w:rsid w:val="007C30C6"/>
    <w:rsid w:val="007C4266"/>
    <w:rsid w:val="007E1139"/>
    <w:rsid w:val="007E3F02"/>
    <w:rsid w:val="0082421B"/>
    <w:rsid w:val="008453AB"/>
    <w:rsid w:val="0085727A"/>
    <w:rsid w:val="008619B9"/>
    <w:rsid w:val="00896C26"/>
    <w:rsid w:val="008A00DD"/>
    <w:rsid w:val="008C2367"/>
    <w:rsid w:val="008C4A18"/>
    <w:rsid w:val="008F1487"/>
    <w:rsid w:val="009332C5"/>
    <w:rsid w:val="00937166"/>
    <w:rsid w:val="00950626"/>
    <w:rsid w:val="009530FB"/>
    <w:rsid w:val="00977E89"/>
    <w:rsid w:val="00980FCF"/>
    <w:rsid w:val="00981007"/>
    <w:rsid w:val="00990658"/>
    <w:rsid w:val="00997E82"/>
    <w:rsid w:val="009B4119"/>
    <w:rsid w:val="009B77F9"/>
    <w:rsid w:val="009C4B6F"/>
    <w:rsid w:val="009F11B5"/>
    <w:rsid w:val="00A005F4"/>
    <w:rsid w:val="00A0556F"/>
    <w:rsid w:val="00A169A8"/>
    <w:rsid w:val="00A31CCC"/>
    <w:rsid w:val="00A41639"/>
    <w:rsid w:val="00A56A54"/>
    <w:rsid w:val="00AD30AD"/>
    <w:rsid w:val="00AD6048"/>
    <w:rsid w:val="00AE7308"/>
    <w:rsid w:val="00AE743D"/>
    <w:rsid w:val="00B23F9C"/>
    <w:rsid w:val="00B30EFD"/>
    <w:rsid w:val="00B340B6"/>
    <w:rsid w:val="00B8459D"/>
    <w:rsid w:val="00B90A41"/>
    <w:rsid w:val="00BA2F2E"/>
    <w:rsid w:val="00BA5426"/>
    <w:rsid w:val="00BC6C67"/>
    <w:rsid w:val="00BF4BEC"/>
    <w:rsid w:val="00C06ADD"/>
    <w:rsid w:val="00C07DE8"/>
    <w:rsid w:val="00C117BC"/>
    <w:rsid w:val="00C30177"/>
    <w:rsid w:val="00C62E75"/>
    <w:rsid w:val="00CC4B3F"/>
    <w:rsid w:val="00CD0168"/>
    <w:rsid w:val="00CE77FE"/>
    <w:rsid w:val="00D17E20"/>
    <w:rsid w:val="00D24E5E"/>
    <w:rsid w:val="00D30BAA"/>
    <w:rsid w:val="00D31D55"/>
    <w:rsid w:val="00D451EC"/>
    <w:rsid w:val="00D53449"/>
    <w:rsid w:val="00D94AA6"/>
    <w:rsid w:val="00DE1869"/>
    <w:rsid w:val="00DE428A"/>
    <w:rsid w:val="00DF5A8D"/>
    <w:rsid w:val="00DF5D1A"/>
    <w:rsid w:val="00E057FD"/>
    <w:rsid w:val="00E56205"/>
    <w:rsid w:val="00E64749"/>
    <w:rsid w:val="00E652C2"/>
    <w:rsid w:val="00E92974"/>
    <w:rsid w:val="00EB0C6A"/>
    <w:rsid w:val="00EB466E"/>
    <w:rsid w:val="00EC0BFB"/>
    <w:rsid w:val="00EC124C"/>
    <w:rsid w:val="00EF2438"/>
    <w:rsid w:val="00EF52C3"/>
    <w:rsid w:val="00F12E0C"/>
    <w:rsid w:val="00F2515C"/>
    <w:rsid w:val="00F44593"/>
    <w:rsid w:val="00F57BEA"/>
    <w:rsid w:val="00F6044A"/>
    <w:rsid w:val="00F81221"/>
    <w:rsid w:val="00F863D5"/>
    <w:rsid w:val="00F909E2"/>
    <w:rsid w:val="00F95D73"/>
    <w:rsid w:val="00FC64BC"/>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472B9F7"/>
  <w15:docId w15:val="{AA5F3070-22C1-4F4E-9DB4-C732BC1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36"/>
      <w:outlineLvl w:val="0"/>
    </w:pPr>
    <w:rPr>
      <w:rFonts w:ascii="Arial" w:eastAsia="Arial" w:hAnsi="Arial"/>
      <w:b/>
      <w:bCs/>
      <w:sz w:val="21"/>
      <w:szCs w:val="21"/>
    </w:rPr>
  </w:style>
  <w:style w:type="paragraph" w:styleId="Heading3">
    <w:name w:val="heading 3"/>
    <w:basedOn w:val="Normal"/>
    <w:next w:val="Normal"/>
    <w:link w:val="Heading3Ch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pPr>
    <w:rPr>
      <w:rFonts w:ascii="Arial" w:eastAsia="Arial" w:hAnsi="Arial"/>
      <w:sz w:val="20"/>
      <w:szCs w:val="20"/>
    </w:rPr>
  </w:style>
  <w:style w:type="paragraph" w:styleId="ListParagraph">
    <w:name w:val="List Paragraph"/>
    <w:aliases w:val="List Paragraph1,Recommendation,List Paragraph11,123 List Paragraph,List Paragraph2,Colorful List - Accent 11,Colorful List - Accent 12,titr jadval"/>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B"/>
    <w:rPr>
      <w:rFonts w:ascii="Segoe UI" w:hAnsi="Segoe UI" w:cs="Segoe UI"/>
      <w:sz w:val="18"/>
      <w:szCs w:val="18"/>
    </w:rPr>
  </w:style>
  <w:style w:type="character" w:customStyle="1" w:styleId="ListParagraphChar">
    <w:name w:val="List Paragraph Char"/>
    <w:aliases w:val="List Paragraph1 Char,Recommendation Char,List Paragraph11 Char,123 List Paragraph Char,List Paragraph2 Char,Colorful List - Accent 11 Char,Colorful List - Accent 12 Char,titr jadval Char"/>
    <w:basedOn w:val="DefaultParagraphFont"/>
    <w:link w:val="ListParagraph"/>
    <w:uiPriority w:val="99"/>
    <w:locked/>
    <w:rsid w:val="00C30177"/>
  </w:style>
  <w:style w:type="character" w:styleId="CommentReference">
    <w:name w:val="annotation reference"/>
    <w:basedOn w:val="DefaultParagraphFont"/>
    <w:uiPriority w:val="99"/>
    <w:semiHidden/>
    <w:unhideWhenUsed/>
    <w:rsid w:val="00394F9C"/>
    <w:rPr>
      <w:sz w:val="16"/>
      <w:szCs w:val="16"/>
    </w:rPr>
  </w:style>
  <w:style w:type="paragraph" w:styleId="CommentText">
    <w:name w:val="annotation text"/>
    <w:basedOn w:val="Normal"/>
    <w:link w:val="CommentTextChar"/>
    <w:uiPriority w:val="99"/>
    <w:semiHidden/>
    <w:unhideWhenUsed/>
    <w:rsid w:val="00394F9C"/>
    <w:rPr>
      <w:sz w:val="20"/>
      <w:szCs w:val="20"/>
    </w:rPr>
  </w:style>
  <w:style w:type="character" w:customStyle="1" w:styleId="CommentTextChar">
    <w:name w:val="Comment Text Char"/>
    <w:basedOn w:val="DefaultParagraphFont"/>
    <w:link w:val="CommentText"/>
    <w:uiPriority w:val="99"/>
    <w:semiHidden/>
    <w:rsid w:val="00394F9C"/>
    <w:rPr>
      <w:sz w:val="20"/>
      <w:szCs w:val="20"/>
    </w:rPr>
  </w:style>
  <w:style w:type="paragraph" w:styleId="CommentSubject">
    <w:name w:val="annotation subject"/>
    <w:basedOn w:val="CommentText"/>
    <w:next w:val="CommentText"/>
    <w:link w:val="CommentSubjectChar"/>
    <w:uiPriority w:val="99"/>
    <w:semiHidden/>
    <w:unhideWhenUsed/>
    <w:rsid w:val="00394F9C"/>
    <w:rPr>
      <w:b/>
      <w:bCs/>
    </w:rPr>
  </w:style>
  <w:style w:type="character" w:customStyle="1" w:styleId="CommentSubjectChar">
    <w:name w:val="Comment Subject Char"/>
    <w:basedOn w:val="CommentTextChar"/>
    <w:link w:val="CommentSubject"/>
    <w:uiPriority w:val="99"/>
    <w:semiHidden/>
    <w:rsid w:val="00394F9C"/>
    <w:rPr>
      <w:b/>
      <w:bCs/>
      <w:sz w:val="20"/>
      <w:szCs w:val="20"/>
    </w:rPr>
  </w:style>
  <w:style w:type="paragraph" w:styleId="Revision">
    <w:name w:val="Revision"/>
    <w:hidden/>
    <w:uiPriority w:val="99"/>
    <w:semiHidden/>
    <w:rsid w:val="00394F9C"/>
  </w:style>
  <w:style w:type="character" w:customStyle="1" w:styleId="Heading3Char">
    <w:name w:val="Heading 3 Char"/>
    <w:basedOn w:val="DefaultParagraphFont"/>
    <w:link w:val="Heading3"/>
    <w:semiHidden/>
    <w:rsid w:val="00394F9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997E82"/>
    <w:pPr>
      <w:tabs>
        <w:tab w:val="center" w:pos="4513"/>
        <w:tab w:val="right" w:pos="9026"/>
      </w:tabs>
    </w:pPr>
  </w:style>
  <w:style w:type="character" w:customStyle="1" w:styleId="HeaderChar">
    <w:name w:val="Header Char"/>
    <w:basedOn w:val="DefaultParagraphFont"/>
    <w:link w:val="Header"/>
    <w:uiPriority w:val="99"/>
    <w:rsid w:val="00997E82"/>
  </w:style>
  <w:style w:type="paragraph" w:styleId="Footer">
    <w:name w:val="footer"/>
    <w:basedOn w:val="Normal"/>
    <w:link w:val="FooterChar"/>
    <w:unhideWhenUsed/>
    <w:rsid w:val="00997E82"/>
    <w:pPr>
      <w:tabs>
        <w:tab w:val="center" w:pos="4513"/>
        <w:tab w:val="right" w:pos="9026"/>
      </w:tabs>
    </w:pPr>
  </w:style>
  <w:style w:type="character" w:customStyle="1" w:styleId="FooterChar">
    <w:name w:val="Footer Char"/>
    <w:basedOn w:val="DefaultParagraphFont"/>
    <w:link w:val="Footer"/>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2"/>
      </w:numPr>
    </w:pPr>
  </w:style>
  <w:style w:type="paragraph" w:styleId="BodyText3">
    <w:name w:val="Body Text 3"/>
    <w:basedOn w:val="Normal"/>
    <w:link w:val="BodyText3Char"/>
    <w:uiPriority w:val="99"/>
    <w:unhideWhenUsed/>
    <w:rsid w:val="006375C7"/>
    <w:pPr>
      <w:spacing w:after="120"/>
    </w:pPr>
    <w:rPr>
      <w:sz w:val="16"/>
      <w:szCs w:val="16"/>
    </w:rPr>
  </w:style>
  <w:style w:type="character" w:customStyle="1" w:styleId="BodyText3Char">
    <w:name w:val="Body Text 3 Char"/>
    <w:basedOn w:val="DefaultParagraphFont"/>
    <w:link w:val="BodyText3"/>
    <w:uiPriority w:val="99"/>
    <w:rsid w:val="006375C7"/>
    <w:rPr>
      <w:sz w:val="16"/>
      <w:szCs w:val="16"/>
    </w:rPr>
  </w:style>
  <w:style w:type="paragraph" w:styleId="NoSpacing">
    <w:name w:val="No Spacing"/>
    <w:uiPriority w:val="1"/>
    <w:qFormat/>
    <w:rsid w:val="00D53449"/>
    <w:rPr>
      <w:rFonts w:ascii="Calibri" w:eastAsia="Calibri" w:hAnsi="Calibri" w:cs="Times New Roman"/>
    </w:rPr>
  </w:style>
  <w:style w:type="paragraph" w:styleId="PlainText">
    <w:name w:val="Plain Text"/>
    <w:basedOn w:val="Normal"/>
    <w:link w:val="PlainTextChar"/>
    <w:uiPriority w:val="99"/>
    <w:rsid w:val="00D53449"/>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D53449"/>
    <w:rPr>
      <w:rFonts w:ascii="Courier New" w:eastAsia="Times New Roman" w:hAnsi="Courier New" w:cs="Courier New"/>
      <w:sz w:val="20"/>
      <w:szCs w:val="20"/>
      <w:lang w:val="en-GB"/>
    </w:rPr>
  </w:style>
  <w:style w:type="paragraph" w:customStyle="1" w:styleId="bullet">
    <w:name w:val="bullet"/>
    <w:basedOn w:val="Normal"/>
    <w:rsid w:val="00D53449"/>
    <w:pPr>
      <w:numPr>
        <w:numId w:val="8"/>
      </w:numPr>
      <w:spacing w:after="60"/>
      <w:jc w:val="both"/>
    </w:pPr>
    <w:rPr>
      <w:rFonts w:ascii="Tahoma" w:eastAsia="Times New Roman" w:hAnsi="Tahoma"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594284178">
      <w:bodyDiv w:val="1"/>
      <w:marLeft w:val="0"/>
      <w:marRight w:val="0"/>
      <w:marTop w:val="0"/>
      <w:marBottom w:val="0"/>
      <w:divBdr>
        <w:top w:val="none" w:sz="0" w:space="0" w:color="auto"/>
        <w:left w:val="none" w:sz="0" w:space="0" w:color="auto"/>
        <w:bottom w:val="none" w:sz="0" w:space="0" w:color="auto"/>
        <w:right w:val="none" w:sz="0" w:space="0" w:color="auto"/>
      </w:divBdr>
      <w:divsChild>
        <w:div w:id="1635714162">
          <w:marLeft w:val="547"/>
          <w:marRight w:val="0"/>
          <w:marTop w:val="0"/>
          <w:marBottom w:val="0"/>
          <w:divBdr>
            <w:top w:val="none" w:sz="0" w:space="0" w:color="auto"/>
            <w:left w:val="none" w:sz="0" w:space="0" w:color="auto"/>
            <w:bottom w:val="none" w:sz="0" w:space="0" w:color="auto"/>
            <w:right w:val="none" w:sz="0" w:space="0" w:color="auto"/>
          </w:divBdr>
        </w:div>
      </w:divsChild>
    </w:div>
    <w:div w:id="975260362">
      <w:bodyDiv w:val="1"/>
      <w:marLeft w:val="0"/>
      <w:marRight w:val="0"/>
      <w:marTop w:val="0"/>
      <w:marBottom w:val="0"/>
      <w:divBdr>
        <w:top w:val="none" w:sz="0" w:space="0" w:color="auto"/>
        <w:left w:val="none" w:sz="0" w:space="0" w:color="auto"/>
        <w:bottom w:val="none" w:sz="0" w:space="0" w:color="auto"/>
        <w:right w:val="none" w:sz="0" w:space="0" w:color="auto"/>
      </w:divBdr>
      <w:divsChild>
        <w:div w:id="1711955899">
          <w:marLeft w:val="547"/>
          <w:marRight w:val="0"/>
          <w:marTop w:val="0"/>
          <w:marBottom w:val="0"/>
          <w:divBdr>
            <w:top w:val="none" w:sz="0" w:space="0" w:color="auto"/>
            <w:left w:val="none" w:sz="0" w:space="0" w:color="auto"/>
            <w:bottom w:val="none" w:sz="0" w:space="0" w:color="auto"/>
            <w:right w:val="none" w:sz="0" w:space="0" w:color="auto"/>
          </w:divBdr>
        </w:div>
      </w:divsChild>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 w:id="1615164632">
      <w:bodyDiv w:val="1"/>
      <w:marLeft w:val="0"/>
      <w:marRight w:val="0"/>
      <w:marTop w:val="0"/>
      <w:marBottom w:val="0"/>
      <w:divBdr>
        <w:top w:val="none" w:sz="0" w:space="0" w:color="auto"/>
        <w:left w:val="none" w:sz="0" w:space="0" w:color="auto"/>
        <w:bottom w:val="none" w:sz="0" w:space="0" w:color="auto"/>
        <w:right w:val="none" w:sz="0" w:space="0" w:color="auto"/>
      </w:divBdr>
      <w:divsChild>
        <w:div w:id="94399902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B0E24FA37FDA4F9ECEE794A1A26341" ma:contentTypeVersion="3" ma:contentTypeDescription="Create a new document." ma:contentTypeScope="" ma:versionID="79e6683c4080f689faf57e0870c6cf8d">
  <xsd:schema xmlns:xsd="http://www.w3.org/2001/XMLSchema" xmlns:xs="http://www.w3.org/2001/XMLSchema" xmlns:p="http://schemas.microsoft.com/office/2006/metadata/properties" xmlns:ns1="http://schemas.microsoft.com/sharepoint/v3" xmlns:ns2="de2f418e-7db7-45cc-b575-473e4d9b10ae" targetNamespace="http://schemas.microsoft.com/office/2006/metadata/properties" ma:root="true" ma:fieldsID="a7e16d8ead646033ac537fdc00e99906" ns1:_="" ns2:_="">
    <xsd:import namespace="http://schemas.microsoft.com/sharepoint/v3"/>
    <xsd:import namespace="de2f418e-7db7-45cc-b575-473e4d9b10a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f418e-7db7-45cc-b575-473e4d9b1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8A44-C846-4FD0-B6BF-E225E5949D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D988C1-4854-4FF8-A4B4-238448795F07}">
  <ds:schemaRefs>
    <ds:schemaRef ds:uri="http://schemas.microsoft.com/sharepoint/v3/contenttype/forms"/>
  </ds:schemaRefs>
</ds:datastoreItem>
</file>

<file path=customXml/itemProps3.xml><?xml version="1.0" encoding="utf-8"?>
<ds:datastoreItem xmlns:ds="http://schemas.openxmlformats.org/officeDocument/2006/customXml" ds:itemID="{F7DF447C-39EF-436D-AF7D-D6F2A5C29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f418e-7db7-45cc-b575-473e4d9b1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5285A-980A-4CE7-9259-D08BAB4C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Courtney Baro</cp:lastModifiedBy>
  <cp:revision>3</cp:revision>
  <cp:lastPrinted>2017-06-05T04:28:00Z</cp:lastPrinted>
  <dcterms:created xsi:type="dcterms:W3CDTF">2021-12-17T03:32:00Z</dcterms:created>
  <dcterms:modified xsi:type="dcterms:W3CDTF">2021-12-22T06:30:00Z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y fmtid="{D5CDD505-2E9C-101B-9397-08002B2CF9AE}" pid="4" name="ContentTypeId">
    <vt:lpwstr>0x01010099B0E24FA37FDA4F9ECEE794A1A26341</vt:lpwstr>
  </property>
</Properties>
</file>