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F19D" w14:textId="77777777" w:rsidR="001D1B7D" w:rsidRPr="00F346BE" w:rsidRDefault="001D1B7D" w:rsidP="001D1B7D">
      <w:pPr>
        <w:tabs>
          <w:tab w:val="left" w:pos="5952"/>
        </w:tabs>
        <w:spacing w:before="2"/>
        <w:jc w:val="center"/>
        <w:rPr>
          <w:rFonts w:ascii="Calibri" w:hAnsi="Calibri" w:cs="Calibri"/>
        </w:rPr>
      </w:pPr>
      <w:r w:rsidRPr="00F346BE">
        <w:rPr>
          <w:rFonts w:ascii="Calibri" w:hAnsi="Calibri" w:cs="Calibri"/>
          <w:b/>
          <w:noProof/>
          <w:color w:val="5B9BD5"/>
          <w:lang w:val="en-AU" w:eastAsia="en-AU"/>
        </w:rPr>
        <w:drawing>
          <wp:inline distT="0" distB="0" distL="0" distR="0" wp14:anchorId="617E116F" wp14:editId="3C6FB826">
            <wp:extent cx="32575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0" cy="1457325"/>
                    </a:xfrm>
                    <a:prstGeom prst="rect">
                      <a:avLst/>
                    </a:prstGeom>
                    <a:noFill/>
                    <a:ln>
                      <a:noFill/>
                    </a:ln>
                  </pic:spPr>
                </pic:pic>
              </a:graphicData>
            </a:graphic>
          </wp:inline>
        </w:drawing>
      </w:r>
    </w:p>
    <w:p w14:paraId="251177CC" w14:textId="77777777" w:rsidR="001D1B7D" w:rsidRPr="00F346BE" w:rsidRDefault="001D1B7D" w:rsidP="001D1B7D">
      <w:pPr>
        <w:spacing w:before="70"/>
        <w:ind w:right="12"/>
        <w:jc w:val="center"/>
        <w:rPr>
          <w:rFonts w:ascii="Calibri" w:eastAsia="Arial" w:hAnsi="Calibri" w:cs="Calibri"/>
        </w:rPr>
      </w:pPr>
      <w:r w:rsidRPr="00F346BE">
        <w:rPr>
          <w:rFonts w:ascii="Calibri" w:hAnsi="Calibri" w:cs="Calibri"/>
          <w:b/>
          <w:color w:val="1C1C1C"/>
          <w:w w:val="105"/>
        </w:rPr>
        <w:t>JOB</w:t>
      </w:r>
      <w:r w:rsidRPr="00F346BE">
        <w:rPr>
          <w:rFonts w:ascii="Calibri" w:hAnsi="Calibri" w:cs="Calibri"/>
          <w:b/>
          <w:color w:val="1C1C1C"/>
          <w:spacing w:val="-21"/>
          <w:w w:val="105"/>
        </w:rPr>
        <w:t xml:space="preserve"> </w:t>
      </w:r>
      <w:r w:rsidRPr="00F346BE">
        <w:rPr>
          <w:rFonts w:ascii="Calibri" w:hAnsi="Calibri" w:cs="Calibri"/>
          <w:b/>
          <w:color w:val="1C1C1C"/>
          <w:w w:val="105"/>
        </w:rPr>
        <w:t>DESCRIPTION</w:t>
      </w:r>
    </w:p>
    <w:p w14:paraId="3237234C" w14:textId="77777777" w:rsidR="001D1B7D" w:rsidRDefault="001D1B7D" w:rsidP="001D1B7D">
      <w:pPr>
        <w:rPr>
          <w:rFonts w:ascii="Calibri" w:hAnsi="Calibri" w:cs="Calibri"/>
          <w:b/>
          <w:color w:va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9"/>
        <w:gridCol w:w="6327"/>
      </w:tblGrid>
      <w:tr w:rsidR="000D4AD1" w:rsidRPr="000D4AD1" w14:paraId="7A807BC2" w14:textId="77777777" w:rsidTr="007A1642">
        <w:tc>
          <w:tcPr>
            <w:tcW w:w="2689" w:type="dxa"/>
          </w:tcPr>
          <w:p w14:paraId="0851F61A" w14:textId="77777777" w:rsidR="000D4AD1" w:rsidRPr="000D4AD1" w:rsidRDefault="000D4AD1" w:rsidP="000D4AD1">
            <w:pPr>
              <w:jc w:val="both"/>
              <w:rPr>
                <w:rFonts w:ascii="Calibri" w:hAnsi="Calibri" w:cs="Calibri"/>
                <w:b/>
              </w:rPr>
            </w:pPr>
            <w:r w:rsidRPr="000D4AD1">
              <w:rPr>
                <w:rFonts w:ascii="Calibri" w:hAnsi="Calibri" w:cs="Calibri"/>
                <w:b/>
              </w:rPr>
              <w:t>Job Title</w:t>
            </w:r>
          </w:p>
        </w:tc>
        <w:tc>
          <w:tcPr>
            <w:tcW w:w="6327" w:type="dxa"/>
          </w:tcPr>
          <w:p w14:paraId="4B5AEE9B" w14:textId="77777777" w:rsidR="000D4AD1" w:rsidRPr="000D4AD1" w:rsidRDefault="000D4AD1" w:rsidP="000D4AD1">
            <w:pPr>
              <w:jc w:val="both"/>
              <w:rPr>
                <w:rFonts w:ascii="Calibri" w:hAnsi="Calibri" w:cs="Calibri"/>
              </w:rPr>
            </w:pPr>
            <w:r w:rsidRPr="000D4AD1">
              <w:rPr>
                <w:rFonts w:ascii="Calibri" w:hAnsi="Calibri" w:cs="Calibri"/>
              </w:rPr>
              <w:t>Regional Director, Polynesia</w:t>
            </w:r>
          </w:p>
        </w:tc>
      </w:tr>
      <w:tr w:rsidR="000D4AD1" w:rsidRPr="000D4AD1" w14:paraId="52B93727" w14:textId="77777777" w:rsidTr="007A1642">
        <w:tc>
          <w:tcPr>
            <w:tcW w:w="2689" w:type="dxa"/>
          </w:tcPr>
          <w:p w14:paraId="2E18BE4F" w14:textId="77777777" w:rsidR="000D4AD1" w:rsidRPr="000D4AD1" w:rsidRDefault="000D4AD1" w:rsidP="000D4AD1">
            <w:pPr>
              <w:jc w:val="both"/>
              <w:rPr>
                <w:rFonts w:ascii="Calibri" w:hAnsi="Calibri" w:cs="Calibri"/>
                <w:b/>
              </w:rPr>
            </w:pPr>
            <w:r w:rsidRPr="000D4AD1">
              <w:rPr>
                <w:rFonts w:ascii="Calibri" w:hAnsi="Calibri" w:cs="Calibri"/>
                <w:b/>
              </w:rPr>
              <w:t>Di</w:t>
            </w:r>
            <w:r>
              <w:rPr>
                <w:rFonts w:ascii="Calibri" w:hAnsi="Calibri" w:cs="Calibri"/>
                <w:b/>
              </w:rPr>
              <w:t>vision</w:t>
            </w:r>
          </w:p>
        </w:tc>
        <w:tc>
          <w:tcPr>
            <w:tcW w:w="6327" w:type="dxa"/>
          </w:tcPr>
          <w:p w14:paraId="0649A7DB" w14:textId="77777777" w:rsidR="000D4AD1" w:rsidRPr="000D4AD1" w:rsidRDefault="000D4AD1" w:rsidP="000D4AD1">
            <w:pPr>
              <w:jc w:val="both"/>
              <w:rPr>
                <w:rFonts w:ascii="Calibri" w:hAnsi="Calibri" w:cs="Calibri"/>
              </w:rPr>
            </w:pPr>
            <w:r w:rsidRPr="000D4AD1">
              <w:rPr>
                <w:rFonts w:ascii="Calibri" w:hAnsi="Calibri" w:cs="Calibri"/>
              </w:rPr>
              <w:t>Operations and Integration</w:t>
            </w:r>
          </w:p>
        </w:tc>
      </w:tr>
      <w:tr w:rsidR="000D4AD1" w:rsidRPr="000D4AD1" w14:paraId="5E0EF70A" w14:textId="77777777" w:rsidTr="007A1642">
        <w:tc>
          <w:tcPr>
            <w:tcW w:w="2689" w:type="dxa"/>
          </w:tcPr>
          <w:p w14:paraId="2685AEA8" w14:textId="77777777" w:rsidR="000D4AD1" w:rsidRPr="000D4AD1" w:rsidRDefault="000D4AD1" w:rsidP="000D4AD1">
            <w:pPr>
              <w:jc w:val="both"/>
              <w:rPr>
                <w:rFonts w:ascii="Calibri" w:hAnsi="Calibri" w:cs="Calibri"/>
                <w:b/>
              </w:rPr>
            </w:pPr>
            <w:r>
              <w:rPr>
                <w:rFonts w:ascii="Calibri" w:hAnsi="Calibri" w:cs="Calibri"/>
                <w:b/>
              </w:rPr>
              <w:t>Location</w:t>
            </w:r>
          </w:p>
        </w:tc>
        <w:tc>
          <w:tcPr>
            <w:tcW w:w="6327" w:type="dxa"/>
          </w:tcPr>
          <w:p w14:paraId="718A348D" w14:textId="0AC5BC48" w:rsidR="000D4AD1" w:rsidRPr="000D4AD1" w:rsidRDefault="000D4AD1" w:rsidP="000D4AD1">
            <w:pPr>
              <w:jc w:val="both"/>
              <w:rPr>
                <w:rFonts w:ascii="Calibri" w:hAnsi="Calibri" w:cs="Calibri"/>
              </w:rPr>
            </w:pPr>
            <w:r w:rsidRPr="009A4487">
              <w:rPr>
                <w:rFonts w:ascii="Calibri" w:hAnsi="Calibri" w:cs="Calibri"/>
              </w:rPr>
              <w:t>Suva</w:t>
            </w:r>
            <w:r w:rsidR="00EC0F2D">
              <w:rPr>
                <w:rFonts w:ascii="Calibri" w:hAnsi="Calibri" w:cs="Calibri"/>
              </w:rPr>
              <w:t xml:space="preserve"> - </w:t>
            </w:r>
            <w:r w:rsidR="00EC0F2D" w:rsidRPr="00EC0F2D">
              <w:rPr>
                <w:rFonts w:ascii="Calibri" w:hAnsi="Calibri" w:cs="Calibri"/>
                <w:i/>
                <w:iCs/>
              </w:rPr>
              <w:t>until the Office’s Host Country has been selected at which time the position-holder will be</w:t>
            </w:r>
            <w:r w:rsidR="00EC0F2D">
              <w:rPr>
                <w:rFonts w:ascii="Calibri" w:hAnsi="Calibri" w:cs="Calibri"/>
                <w:i/>
                <w:iCs/>
              </w:rPr>
              <w:t xml:space="preserve"> </w:t>
            </w:r>
            <w:r w:rsidR="00EC0F2D" w:rsidRPr="00EC0F2D">
              <w:rPr>
                <w:rFonts w:ascii="Calibri" w:hAnsi="Calibri" w:cs="Calibri"/>
                <w:i/>
                <w:iCs/>
              </w:rPr>
              <w:t>expected to relocate.</w:t>
            </w:r>
          </w:p>
        </w:tc>
      </w:tr>
      <w:tr w:rsidR="000D4AD1" w:rsidRPr="000D4AD1" w14:paraId="7296C1D6" w14:textId="77777777" w:rsidTr="007A1642">
        <w:tc>
          <w:tcPr>
            <w:tcW w:w="2689" w:type="dxa"/>
          </w:tcPr>
          <w:p w14:paraId="7F28112C" w14:textId="77777777" w:rsidR="000D4AD1" w:rsidRPr="000D4AD1" w:rsidRDefault="000D4AD1" w:rsidP="000D4AD1">
            <w:pPr>
              <w:jc w:val="both"/>
              <w:rPr>
                <w:rFonts w:ascii="Calibri" w:hAnsi="Calibri" w:cs="Calibri"/>
                <w:b/>
              </w:rPr>
            </w:pPr>
            <w:r>
              <w:rPr>
                <w:rFonts w:ascii="Calibri" w:hAnsi="Calibri" w:cs="Calibri"/>
                <w:b/>
              </w:rPr>
              <w:t>Line/Hiring Manager</w:t>
            </w:r>
          </w:p>
        </w:tc>
        <w:tc>
          <w:tcPr>
            <w:tcW w:w="6327" w:type="dxa"/>
          </w:tcPr>
          <w:p w14:paraId="3F27BD52" w14:textId="77777777" w:rsidR="000D4AD1" w:rsidRPr="000D4AD1" w:rsidRDefault="000D4AD1" w:rsidP="000D4AD1">
            <w:pPr>
              <w:jc w:val="both"/>
              <w:rPr>
                <w:rFonts w:ascii="Calibri" w:hAnsi="Calibri" w:cs="Calibri"/>
              </w:rPr>
            </w:pPr>
            <w:r w:rsidRPr="000D4AD1">
              <w:rPr>
                <w:rFonts w:ascii="Calibri" w:hAnsi="Calibri" w:cs="Calibri"/>
              </w:rPr>
              <w:t>Deputy Director General, Operations and Integration</w:t>
            </w:r>
          </w:p>
        </w:tc>
      </w:tr>
      <w:tr w:rsidR="000D4AD1" w:rsidRPr="000D4AD1" w14:paraId="3CC8A54A" w14:textId="77777777" w:rsidTr="007A1642">
        <w:tc>
          <w:tcPr>
            <w:tcW w:w="2689" w:type="dxa"/>
          </w:tcPr>
          <w:p w14:paraId="1C9720C9" w14:textId="77777777" w:rsidR="000D4AD1" w:rsidRPr="000D4AD1" w:rsidRDefault="000D4AD1" w:rsidP="000D4AD1">
            <w:pPr>
              <w:jc w:val="both"/>
              <w:rPr>
                <w:rFonts w:ascii="Calibri" w:hAnsi="Calibri" w:cs="Calibri"/>
                <w:b/>
              </w:rPr>
            </w:pPr>
            <w:r>
              <w:rPr>
                <w:rFonts w:ascii="Calibri" w:hAnsi="Calibri" w:cs="Calibri"/>
                <w:b/>
              </w:rPr>
              <w:t>Number of Direct Reports</w:t>
            </w:r>
          </w:p>
        </w:tc>
        <w:tc>
          <w:tcPr>
            <w:tcW w:w="6327" w:type="dxa"/>
          </w:tcPr>
          <w:p w14:paraId="6CD1842D" w14:textId="77777777" w:rsidR="000D4AD1" w:rsidRPr="000D4AD1" w:rsidRDefault="000D4AD1" w:rsidP="000D4AD1">
            <w:pPr>
              <w:jc w:val="both"/>
              <w:rPr>
                <w:rFonts w:ascii="Calibri" w:hAnsi="Calibri" w:cs="Calibri"/>
              </w:rPr>
            </w:pPr>
            <w:r w:rsidRPr="000D4AD1">
              <w:rPr>
                <w:rFonts w:ascii="Calibri" w:hAnsi="Calibri" w:cs="Calibri"/>
              </w:rPr>
              <w:t>None</w:t>
            </w:r>
          </w:p>
        </w:tc>
      </w:tr>
      <w:tr w:rsidR="000D4AD1" w:rsidRPr="000D4AD1" w14:paraId="2C974066" w14:textId="77777777" w:rsidTr="007A1642">
        <w:tc>
          <w:tcPr>
            <w:tcW w:w="2689" w:type="dxa"/>
          </w:tcPr>
          <w:p w14:paraId="7879D3EF" w14:textId="77777777" w:rsidR="000D4AD1" w:rsidRPr="000D4AD1" w:rsidRDefault="000D4AD1" w:rsidP="000D4AD1">
            <w:pPr>
              <w:jc w:val="both"/>
              <w:rPr>
                <w:rFonts w:ascii="Calibri" w:hAnsi="Calibri" w:cs="Calibri"/>
                <w:b/>
              </w:rPr>
            </w:pPr>
            <w:r>
              <w:rPr>
                <w:rFonts w:ascii="Calibri" w:hAnsi="Calibri" w:cs="Calibri"/>
                <w:b/>
              </w:rPr>
              <w:t>Purpose of Role</w:t>
            </w:r>
          </w:p>
        </w:tc>
        <w:tc>
          <w:tcPr>
            <w:tcW w:w="6327" w:type="dxa"/>
          </w:tcPr>
          <w:p w14:paraId="74C45FAC" w14:textId="2F357FBA" w:rsidR="000D4AD1" w:rsidRPr="000D4AD1" w:rsidRDefault="000D4AD1" w:rsidP="000D4AD1">
            <w:pPr>
              <w:jc w:val="both"/>
              <w:rPr>
                <w:rFonts w:ascii="Calibri" w:hAnsi="Calibri" w:cs="Calibri"/>
              </w:rPr>
            </w:pPr>
            <w:r w:rsidRPr="000D4AD1">
              <w:rPr>
                <w:rFonts w:ascii="Calibri" w:hAnsi="Calibri" w:cs="Calibri"/>
              </w:rPr>
              <w:t>The purpose of this role is to lead the exploratory work on the establishment of SPC’s Polynesia Regional O</w:t>
            </w:r>
            <w:r>
              <w:rPr>
                <w:rFonts w:ascii="Calibri" w:hAnsi="Calibri" w:cs="Calibri"/>
              </w:rPr>
              <w:t xml:space="preserve">ffice in collaboration with the SPC Senior Leadership Team and in consultation with the Polynesian Members including American Samoa, Cook Islands, French Polynesia, Niue, </w:t>
            </w:r>
            <w:r w:rsidR="00A020A7">
              <w:rPr>
                <w:rFonts w:ascii="Calibri" w:hAnsi="Calibri" w:cs="Calibri"/>
              </w:rPr>
              <w:t>Pitcairn Islands</w:t>
            </w:r>
            <w:r>
              <w:rPr>
                <w:rFonts w:ascii="Calibri" w:hAnsi="Calibri" w:cs="Calibri"/>
              </w:rPr>
              <w:t xml:space="preserve">, Samoa, Tokelau, Tonga, Tuvalu and Wallis and Futuna.  </w:t>
            </w:r>
          </w:p>
        </w:tc>
      </w:tr>
      <w:tr w:rsidR="000D4AD1" w:rsidRPr="000D4AD1" w14:paraId="3812BCC9" w14:textId="77777777" w:rsidTr="007A1642">
        <w:tc>
          <w:tcPr>
            <w:tcW w:w="2689" w:type="dxa"/>
          </w:tcPr>
          <w:p w14:paraId="418E46B9" w14:textId="77777777" w:rsidR="000D4AD1" w:rsidRPr="000D4AD1" w:rsidRDefault="000D4AD1" w:rsidP="000D4AD1">
            <w:pPr>
              <w:jc w:val="both"/>
              <w:rPr>
                <w:rFonts w:ascii="Calibri" w:hAnsi="Calibri" w:cs="Calibri"/>
                <w:b/>
              </w:rPr>
            </w:pPr>
            <w:r>
              <w:rPr>
                <w:rFonts w:ascii="Calibri" w:hAnsi="Calibri" w:cs="Calibri"/>
                <w:b/>
              </w:rPr>
              <w:t>Date</w:t>
            </w:r>
          </w:p>
        </w:tc>
        <w:tc>
          <w:tcPr>
            <w:tcW w:w="6327" w:type="dxa"/>
          </w:tcPr>
          <w:p w14:paraId="0A3BED7E" w14:textId="75B9001C" w:rsidR="000D4AD1" w:rsidRPr="000D4AD1" w:rsidRDefault="00144E58" w:rsidP="000D4AD1">
            <w:pPr>
              <w:jc w:val="both"/>
              <w:rPr>
                <w:rFonts w:ascii="Calibri" w:hAnsi="Calibri" w:cs="Calibri"/>
              </w:rPr>
            </w:pPr>
            <w:r>
              <w:rPr>
                <w:rFonts w:ascii="Calibri" w:hAnsi="Calibri" w:cs="Calibri"/>
              </w:rPr>
              <w:t>August</w:t>
            </w:r>
            <w:r w:rsidR="000D4AD1" w:rsidRPr="000D4AD1">
              <w:rPr>
                <w:rFonts w:ascii="Calibri" w:hAnsi="Calibri" w:cs="Calibri"/>
              </w:rPr>
              <w:t>, 202</w:t>
            </w:r>
            <w:r>
              <w:rPr>
                <w:rFonts w:ascii="Calibri" w:hAnsi="Calibri" w:cs="Calibri"/>
              </w:rPr>
              <w:t>1</w:t>
            </w:r>
          </w:p>
        </w:tc>
      </w:tr>
    </w:tbl>
    <w:p w14:paraId="41E145D5" w14:textId="77777777" w:rsidR="000D4AD1" w:rsidRPr="000D4AD1" w:rsidRDefault="000D4AD1" w:rsidP="000D4AD1">
      <w:pPr>
        <w:jc w:val="both"/>
        <w:rPr>
          <w:rFonts w:ascii="Calibri" w:hAnsi="Calibri" w:cs="Calibri"/>
          <w:b/>
        </w:rPr>
      </w:pPr>
    </w:p>
    <w:p w14:paraId="7A40DBE9" w14:textId="77777777" w:rsidR="001D1B7D" w:rsidRDefault="001D1B7D" w:rsidP="001D1B7D">
      <w:pPr>
        <w:ind w:right="-1"/>
        <w:rPr>
          <w:rFonts w:ascii="Calibri" w:hAnsi="Calibri" w:cs="Calibri"/>
        </w:rPr>
      </w:pPr>
    </w:p>
    <w:tbl>
      <w:tblPr>
        <w:tblStyle w:val="TableGrid"/>
        <w:tblW w:w="5000" w:type="pct"/>
        <w:tblLook w:val="04A0" w:firstRow="1" w:lastRow="0" w:firstColumn="1" w:lastColumn="0" w:noHBand="0" w:noVBand="1"/>
      </w:tblPr>
      <w:tblGrid>
        <w:gridCol w:w="9016"/>
      </w:tblGrid>
      <w:tr w:rsidR="001D1B7D" w14:paraId="599386AE" w14:textId="77777777" w:rsidTr="00C75294">
        <w:tc>
          <w:tcPr>
            <w:tcW w:w="5000" w:type="pct"/>
            <w:shd w:val="clear" w:color="auto" w:fill="0000FF"/>
          </w:tcPr>
          <w:p w14:paraId="25416A30" w14:textId="7E7E937D" w:rsidR="001D1B7D" w:rsidRPr="00DF5D1A" w:rsidRDefault="001D1B7D" w:rsidP="00C75294">
            <w:pPr>
              <w:ind w:right="-1"/>
              <w:rPr>
                <w:rFonts w:ascii="Calibri" w:hAnsi="Calibri" w:cs="Calibri"/>
                <w:b/>
              </w:rPr>
            </w:pPr>
            <w:proofErr w:type="spellStart"/>
            <w:r>
              <w:rPr>
                <w:rFonts w:ascii="Calibri" w:hAnsi="Calibri" w:cs="Calibri"/>
                <w:b/>
              </w:rPr>
              <w:t>Organi</w:t>
            </w:r>
            <w:r w:rsidR="007A1642">
              <w:rPr>
                <w:rFonts w:ascii="Calibri" w:hAnsi="Calibri" w:cs="Calibri"/>
                <w:b/>
              </w:rPr>
              <w:t>s</w:t>
            </w:r>
            <w:r>
              <w:rPr>
                <w:rFonts w:ascii="Calibri" w:hAnsi="Calibri" w:cs="Calibri"/>
                <w:b/>
              </w:rPr>
              <w:t>ational</w:t>
            </w:r>
            <w:proofErr w:type="spellEnd"/>
            <w:r>
              <w:rPr>
                <w:rFonts w:ascii="Calibri" w:hAnsi="Calibri" w:cs="Calibri"/>
                <w:b/>
              </w:rPr>
              <w:t xml:space="preserve"> Context and </w:t>
            </w:r>
            <w:proofErr w:type="spellStart"/>
            <w:r>
              <w:rPr>
                <w:rFonts w:ascii="Calibri" w:hAnsi="Calibri" w:cs="Calibri"/>
                <w:b/>
              </w:rPr>
              <w:t>Organi</w:t>
            </w:r>
            <w:r w:rsidR="007A1642">
              <w:rPr>
                <w:rFonts w:ascii="Calibri" w:hAnsi="Calibri" w:cs="Calibri"/>
                <w:b/>
              </w:rPr>
              <w:t>s</w:t>
            </w:r>
            <w:r>
              <w:rPr>
                <w:rFonts w:ascii="Calibri" w:hAnsi="Calibri" w:cs="Calibri"/>
                <w:b/>
              </w:rPr>
              <w:t>ation</w:t>
            </w:r>
            <w:proofErr w:type="spellEnd"/>
            <w:r>
              <w:rPr>
                <w:rFonts w:ascii="Calibri" w:hAnsi="Calibri" w:cs="Calibri"/>
                <w:b/>
              </w:rPr>
              <w:t xml:space="preserve"> Chart</w:t>
            </w:r>
          </w:p>
        </w:tc>
      </w:tr>
    </w:tbl>
    <w:p w14:paraId="0BA2B9D9" w14:textId="77777777" w:rsidR="001D1B7D" w:rsidRDefault="001D1B7D" w:rsidP="001D1B7D">
      <w:pPr>
        <w:ind w:right="-1"/>
        <w:rPr>
          <w:rFonts w:ascii="Calibri" w:hAnsi="Calibri" w:cs="Calibri"/>
        </w:rPr>
      </w:pPr>
    </w:p>
    <w:p w14:paraId="7CC07E3D" w14:textId="77777777" w:rsidR="001D1B7D" w:rsidRDefault="005125C1" w:rsidP="005125C1">
      <w:pPr>
        <w:ind w:right="-1"/>
        <w:jc w:val="both"/>
        <w:rPr>
          <w:rFonts w:cstheme="minorHAnsi"/>
          <w:lang w:val="en-AU"/>
        </w:rPr>
      </w:pPr>
      <w:r>
        <w:rPr>
          <w:rFonts w:ascii="Calibri" w:hAnsi="Calibri" w:cs="Calibri"/>
        </w:rPr>
        <w:t xml:space="preserve">The regional offices in SPC exists to support the delivery of SPC services across its membership. The intention of the sub-regional offices </w:t>
      </w:r>
      <w:r w:rsidRPr="006B7B5B">
        <w:rPr>
          <w:rFonts w:cstheme="minorHAnsi"/>
          <w:lang w:val="en-AU"/>
        </w:rPr>
        <w:t>is to have a geographical focus and ultimately having more ‘localised’ expertise available across all SPC programmes</w:t>
      </w:r>
      <w:r>
        <w:rPr>
          <w:rFonts w:cstheme="minorHAnsi"/>
          <w:lang w:val="en-AU"/>
        </w:rPr>
        <w:t>.</w:t>
      </w:r>
    </w:p>
    <w:p w14:paraId="7FB7E424" w14:textId="77777777" w:rsidR="005125C1" w:rsidRDefault="005125C1" w:rsidP="005125C1">
      <w:pPr>
        <w:ind w:right="-1"/>
        <w:jc w:val="both"/>
        <w:rPr>
          <w:rFonts w:ascii="Calibri" w:hAnsi="Calibri" w:cs="Calibri"/>
        </w:rPr>
      </w:pPr>
    </w:p>
    <w:p w14:paraId="4CB82E31" w14:textId="77777777" w:rsidR="005125C1" w:rsidRDefault="005125C1" w:rsidP="005125C1">
      <w:pPr>
        <w:ind w:right="-1"/>
        <w:jc w:val="both"/>
        <w:rPr>
          <w:rFonts w:cstheme="minorHAnsi"/>
          <w:lang w:val="en-AU"/>
        </w:rPr>
      </w:pPr>
      <w:r w:rsidRPr="006B7B5B">
        <w:rPr>
          <w:rFonts w:cstheme="minorHAnsi"/>
          <w:lang w:val="en-AU"/>
        </w:rPr>
        <w:t>At the SPC Conference held in Palau in 2005, SPC was instructed by Members to ‘move services closer to the people’ in the North Pacific given the remoteness and long distance and high cost travel required.  The Micronesia Regional Office (initially called the North Pacific Regional Office, renamed in 2016) opened in 2006.</w:t>
      </w:r>
    </w:p>
    <w:p w14:paraId="50D0E40B" w14:textId="77777777" w:rsidR="005125C1" w:rsidRDefault="005125C1" w:rsidP="005125C1">
      <w:pPr>
        <w:ind w:right="-1"/>
        <w:jc w:val="both"/>
        <w:rPr>
          <w:rFonts w:cstheme="minorHAnsi"/>
          <w:lang w:val="en-AU"/>
        </w:rPr>
      </w:pPr>
    </w:p>
    <w:p w14:paraId="78C95674" w14:textId="77777777" w:rsidR="005125C1" w:rsidRDefault="005125C1" w:rsidP="005125C1">
      <w:pPr>
        <w:ind w:right="-1"/>
        <w:jc w:val="both"/>
        <w:rPr>
          <w:rFonts w:cstheme="minorHAnsi"/>
          <w:lang w:val="en-AU"/>
        </w:rPr>
      </w:pPr>
      <w:r w:rsidRPr="006B7B5B">
        <w:rPr>
          <w:rFonts w:cstheme="minorHAnsi"/>
          <w:lang w:val="en-AU"/>
        </w:rPr>
        <w:t xml:space="preserve">In 2016, the Director General upgraded the Solomon Islands Country Office into a Regional Office for Melanesia, based in Vanuatu, to cover the larger member states of Vanuatu, Papua New Guinea and the Solomon Islands.  These three members represent over 90% of the Pacific’s population and landmass and have a substantial Exclusive Economic Zone (EEZ) area.  The office is also the focal point for the relationship with the Melanesian Spearhead Group (MSG).  </w:t>
      </w:r>
    </w:p>
    <w:p w14:paraId="5F06A5E3" w14:textId="77777777" w:rsidR="005125C1" w:rsidRDefault="005125C1" w:rsidP="005125C1">
      <w:pPr>
        <w:ind w:right="-1"/>
        <w:jc w:val="both"/>
        <w:rPr>
          <w:rFonts w:cstheme="minorHAnsi"/>
          <w:lang w:val="en-AU"/>
        </w:rPr>
      </w:pPr>
    </w:p>
    <w:p w14:paraId="1D16D826" w14:textId="77777777" w:rsidR="005125C1" w:rsidRPr="009F48CA" w:rsidRDefault="005125C1" w:rsidP="005125C1">
      <w:pPr>
        <w:jc w:val="both"/>
        <w:rPr>
          <w:rFonts w:cstheme="minorHAnsi"/>
          <w:lang w:val="en-AU"/>
        </w:rPr>
      </w:pPr>
      <w:r w:rsidRPr="009F48CA">
        <w:rPr>
          <w:rFonts w:cstheme="minorHAnsi"/>
          <w:lang w:val="en-AU"/>
        </w:rPr>
        <w:t xml:space="preserve">SPC currently engages across most of </w:t>
      </w:r>
      <w:r>
        <w:rPr>
          <w:rFonts w:cstheme="minorHAnsi"/>
          <w:lang w:val="en-AU"/>
        </w:rPr>
        <w:t>our</w:t>
      </w:r>
      <w:r w:rsidRPr="009F48CA">
        <w:rPr>
          <w:rFonts w:cstheme="minorHAnsi"/>
          <w:lang w:val="en-AU"/>
        </w:rPr>
        <w:t xml:space="preserve"> Polynesian members through regional </w:t>
      </w:r>
      <w:r>
        <w:rPr>
          <w:rFonts w:cstheme="minorHAnsi"/>
          <w:lang w:val="en-AU"/>
        </w:rPr>
        <w:t xml:space="preserve">engagement   </w:t>
      </w:r>
      <w:r w:rsidRPr="009F48CA">
        <w:rPr>
          <w:rFonts w:cstheme="minorHAnsi"/>
          <w:lang w:val="en-AU"/>
        </w:rPr>
        <w:t xml:space="preserve">and direct support to countries </w:t>
      </w:r>
      <w:r>
        <w:rPr>
          <w:rFonts w:cstheme="minorHAnsi"/>
          <w:lang w:val="en-AU"/>
        </w:rPr>
        <w:t xml:space="preserve">from </w:t>
      </w:r>
      <w:r w:rsidRPr="009F48CA">
        <w:rPr>
          <w:rFonts w:cstheme="minorHAnsi"/>
          <w:lang w:val="en-AU"/>
        </w:rPr>
        <w:t xml:space="preserve">projects and programmes delivered across the various sectors including partnership arrangements in collaboration with other CROP and development partner agencies.  Most of the support provided target Cook Islands, Niue, Samoa, Tonga and Tuvalu, with notably </w:t>
      </w:r>
      <w:r>
        <w:rPr>
          <w:rFonts w:cstheme="minorHAnsi"/>
          <w:lang w:val="en-AU"/>
        </w:rPr>
        <w:t xml:space="preserve">less but important </w:t>
      </w:r>
      <w:r w:rsidRPr="009F48CA">
        <w:rPr>
          <w:rFonts w:cstheme="minorHAnsi"/>
          <w:lang w:val="en-AU"/>
        </w:rPr>
        <w:t xml:space="preserve">engagement in </w:t>
      </w:r>
      <w:r>
        <w:rPr>
          <w:rFonts w:cstheme="minorHAnsi"/>
          <w:lang w:val="en-AU"/>
        </w:rPr>
        <w:t xml:space="preserve">the French territories and minimal engagement with </w:t>
      </w:r>
      <w:r w:rsidRPr="009F48CA">
        <w:rPr>
          <w:rFonts w:cstheme="minorHAnsi"/>
          <w:lang w:val="en-AU"/>
        </w:rPr>
        <w:t>American Samoa</w:t>
      </w:r>
      <w:r>
        <w:rPr>
          <w:rFonts w:cstheme="minorHAnsi"/>
          <w:lang w:val="en-AU"/>
        </w:rPr>
        <w:t xml:space="preserve"> and </w:t>
      </w:r>
      <w:r w:rsidRPr="009F48CA">
        <w:rPr>
          <w:rFonts w:cstheme="minorHAnsi"/>
          <w:lang w:val="en-AU"/>
        </w:rPr>
        <w:t>Tokelau</w:t>
      </w:r>
      <w:r>
        <w:rPr>
          <w:rFonts w:cstheme="minorHAnsi"/>
          <w:lang w:val="en-AU"/>
        </w:rPr>
        <w:t xml:space="preserve">. </w:t>
      </w:r>
      <w:r w:rsidRPr="009F48CA">
        <w:rPr>
          <w:rFonts w:cstheme="minorHAnsi"/>
          <w:lang w:val="en-AU"/>
        </w:rPr>
        <w:t xml:space="preserve">Most of these engagements are project based, some of which are coming to an end in 2020, 2021 or 2022 with some continuing beyond 2023.  </w:t>
      </w:r>
    </w:p>
    <w:p w14:paraId="6EECAF8B" w14:textId="77777777" w:rsidR="007A1642" w:rsidRDefault="007A1642" w:rsidP="005125C1">
      <w:pPr>
        <w:jc w:val="both"/>
        <w:rPr>
          <w:rFonts w:ascii="Calibri" w:hAnsi="Calibri" w:cs="Calibri"/>
          <w:lang w:val="en-GB"/>
        </w:rPr>
      </w:pPr>
    </w:p>
    <w:p w14:paraId="0970B638" w14:textId="6651E5E0" w:rsidR="005125C1" w:rsidRDefault="005125C1" w:rsidP="005125C1">
      <w:pPr>
        <w:jc w:val="both"/>
        <w:rPr>
          <w:rFonts w:cstheme="minorHAnsi"/>
          <w:lang w:val="en-GB"/>
        </w:rPr>
      </w:pPr>
      <w:r w:rsidRPr="0065554C">
        <w:rPr>
          <w:rFonts w:ascii="Calibri" w:hAnsi="Calibri" w:cs="Calibri"/>
          <w:lang w:val="en-GB"/>
        </w:rPr>
        <w:t>SPC is exploring the feasibility of establish</w:t>
      </w:r>
      <w:r>
        <w:rPr>
          <w:rFonts w:ascii="Calibri" w:hAnsi="Calibri" w:cs="Calibri"/>
          <w:lang w:val="en-GB"/>
        </w:rPr>
        <w:t xml:space="preserve">ing a Polynesia Regional Office (PRO), an idea which has been in the pipeline for some time, but has re-emerged with COVID-19 as a priority demanding new ways of working and as SPC develops its Strategic Plan for 2021 and beyond. From SPC’s perspective, the creation of </w:t>
      </w:r>
      <w:r w:rsidRPr="0065554C">
        <w:rPr>
          <w:rFonts w:cstheme="minorHAnsi"/>
          <w:lang w:val="en-GB"/>
        </w:rPr>
        <w:t xml:space="preserve">a PRO </w:t>
      </w:r>
      <w:r>
        <w:rPr>
          <w:rFonts w:cstheme="minorHAnsi"/>
          <w:lang w:val="en-GB"/>
        </w:rPr>
        <w:t xml:space="preserve">to gives effect to the </w:t>
      </w:r>
      <w:r w:rsidRPr="0065554C">
        <w:rPr>
          <w:rFonts w:cstheme="minorHAnsi"/>
          <w:lang w:val="en-GB"/>
        </w:rPr>
        <w:t>following:</w:t>
      </w:r>
    </w:p>
    <w:p w14:paraId="542D2A0B" w14:textId="77777777" w:rsidR="00F310D2" w:rsidRDefault="00F310D2" w:rsidP="005125C1">
      <w:pPr>
        <w:jc w:val="both"/>
        <w:rPr>
          <w:rFonts w:cstheme="minorHAnsi"/>
          <w:lang w:val="en-GB"/>
        </w:rPr>
      </w:pPr>
    </w:p>
    <w:p w14:paraId="440B300D" w14:textId="77777777" w:rsidR="005125C1" w:rsidRDefault="005125C1" w:rsidP="005125C1">
      <w:pPr>
        <w:pStyle w:val="ListParagraph"/>
        <w:numPr>
          <w:ilvl w:val="0"/>
          <w:numId w:val="8"/>
        </w:numPr>
        <w:spacing w:after="200"/>
        <w:contextualSpacing/>
        <w:jc w:val="both"/>
        <w:rPr>
          <w:rFonts w:cstheme="minorHAnsi"/>
          <w:lang w:val="en-GB"/>
        </w:rPr>
      </w:pPr>
      <w:r>
        <w:rPr>
          <w:rFonts w:cstheme="minorHAnsi"/>
          <w:lang w:val="en-GB"/>
        </w:rPr>
        <w:t>Bring b</w:t>
      </w:r>
      <w:r w:rsidRPr="0065554C">
        <w:rPr>
          <w:rFonts w:cstheme="minorHAnsi"/>
          <w:lang w:val="en-GB"/>
        </w:rPr>
        <w:t xml:space="preserve">alance </w:t>
      </w:r>
      <w:r>
        <w:rPr>
          <w:rFonts w:cstheme="minorHAnsi"/>
          <w:lang w:val="en-GB"/>
        </w:rPr>
        <w:t>to</w:t>
      </w:r>
      <w:r w:rsidRPr="0065554C">
        <w:rPr>
          <w:rFonts w:cstheme="minorHAnsi"/>
          <w:lang w:val="en-GB"/>
        </w:rPr>
        <w:t xml:space="preserve"> support across the three </w:t>
      </w:r>
      <w:r>
        <w:rPr>
          <w:rFonts w:cstheme="minorHAnsi"/>
          <w:lang w:val="en-GB"/>
        </w:rPr>
        <w:t xml:space="preserve">Pacific </w:t>
      </w:r>
      <w:r w:rsidRPr="0065554C">
        <w:rPr>
          <w:rFonts w:cstheme="minorHAnsi"/>
          <w:lang w:val="en-GB"/>
        </w:rPr>
        <w:t>sub-regions - SPC has Regional Offices in Micronesia and Melanesia.</w:t>
      </w:r>
    </w:p>
    <w:p w14:paraId="7C3F34EA" w14:textId="77777777" w:rsidR="005125C1" w:rsidRPr="0065554C" w:rsidRDefault="005125C1" w:rsidP="005125C1">
      <w:pPr>
        <w:pStyle w:val="ListParagraph"/>
        <w:numPr>
          <w:ilvl w:val="0"/>
          <w:numId w:val="8"/>
        </w:numPr>
        <w:spacing w:after="200"/>
        <w:contextualSpacing/>
        <w:jc w:val="both"/>
        <w:rPr>
          <w:rFonts w:cstheme="minorHAnsi"/>
          <w:lang w:val="en-GB"/>
        </w:rPr>
      </w:pPr>
      <w:r>
        <w:rPr>
          <w:rFonts w:cstheme="minorHAnsi"/>
          <w:lang w:val="en-GB"/>
        </w:rPr>
        <w:t>S</w:t>
      </w:r>
      <w:r w:rsidRPr="0065554C">
        <w:rPr>
          <w:rFonts w:cstheme="minorHAnsi"/>
          <w:lang w:val="en-GB"/>
        </w:rPr>
        <w:t xml:space="preserve">trengthen integrated </w:t>
      </w:r>
      <w:r>
        <w:rPr>
          <w:rFonts w:cstheme="minorHAnsi"/>
          <w:lang w:val="en-GB"/>
        </w:rPr>
        <w:t xml:space="preserve">programming </w:t>
      </w:r>
      <w:r w:rsidRPr="0065554C">
        <w:rPr>
          <w:rFonts w:cstheme="minorHAnsi"/>
          <w:lang w:val="en-GB"/>
        </w:rPr>
        <w:t>efforts and development of strategic approaches to country programming in Polynesian countries</w:t>
      </w:r>
      <w:r>
        <w:rPr>
          <w:rFonts w:cstheme="minorHAnsi"/>
          <w:lang w:val="en-GB"/>
        </w:rPr>
        <w:t xml:space="preserve"> to increase sustainable development impacts for SPC members</w:t>
      </w:r>
      <w:r w:rsidRPr="0065554C">
        <w:rPr>
          <w:rFonts w:cstheme="minorHAnsi"/>
          <w:lang w:val="en-GB"/>
        </w:rPr>
        <w:t xml:space="preserve">. </w:t>
      </w:r>
    </w:p>
    <w:p w14:paraId="1FDDFF2E" w14:textId="77777777" w:rsidR="005125C1" w:rsidRPr="00C05C59" w:rsidRDefault="005125C1" w:rsidP="005125C1">
      <w:pPr>
        <w:pStyle w:val="ListParagraph"/>
        <w:numPr>
          <w:ilvl w:val="0"/>
          <w:numId w:val="8"/>
        </w:numPr>
        <w:spacing w:after="200"/>
        <w:contextualSpacing/>
        <w:jc w:val="both"/>
        <w:rPr>
          <w:rFonts w:cstheme="minorHAnsi"/>
          <w:lang w:val="en-GB"/>
        </w:rPr>
      </w:pPr>
      <w:r>
        <w:rPr>
          <w:rFonts w:cstheme="minorHAnsi"/>
          <w:lang w:val="en-GB"/>
        </w:rPr>
        <w:t xml:space="preserve">Creates </w:t>
      </w:r>
      <w:r w:rsidRPr="00C05C59">
        <w:rPr>
          <w:rFonts w:cstheme="minorHAnsi"/>
          <w:lang w:val="en-GB"/>
        </w:rPr>
        <w:t>opportunities for sub-regional</w:t>
      </w:r>
      <w:r>
        <w:rPr>
          <w:rFonts w:cstheme="minorHAnsi"/>
          <w:lang w:val="en-GB"/>
        </w:rPr>
        <w:t xml:space="preserve"> projects, programmes and</w:t>
      </w:r>
      <w:r w:rsidRPr="00C05C59">
        <w:rPr>
          <w:rFonts w:cstheme="minorHAnsi"/>
          <w:lang w:val="en-GB"/>
        </w:rPr>
        <w:t xml:space="preserve"> initiatives. </w:t>
      </w:r>
    </w:p>
    <w:p w14:paraId="22933917" w14:textId="77777777" w:rsidR="005125C1" w:rsidRPr="00C05C59" w:rsidRDefault="005125C1" w:rsidP="005125C1">
      <w:pPr>
        <w:pStyle w:val="ListParagraph"/>
        <w:numPr>
          <w:ilvl w:val="0"/>
          <w:numId w:val="8"/>
        </w:numPr>
        <w:spacing w:after="200"/>
        <w:contextualSpacing/>
        <w:jc w:val="both"/>
        <w:rPr>
          <w:rFonts w:cstheme="minorHAnsi"/>
          <w:lang w:val="en-GB"/>
        </w:rPr>
      </w:pPr>
      <w:r w:rsidRPr="00C05C59">
        <w:rPr>
          <w:rFonts w:cstheme="minorHAnsi"/>
          <w:lang w:val="en-GB"/>
        </w:rPr>
        <w:t>Support improved service delivery and coordination across partners and stakeholders in Polynesia.</w:t>
      </w:r>
    </w:p>
    <w:p w14:paraId="0501F5BC" w14:textId="77777777" w:rsidR="005125C1" w:rsidRDefault="005125C1" w:rsidP="005125C1">
      <w:pPr>
        <w:pStyle w:val="ListParagraph"/>
        <w:numPr>
          <w:ilvl w:val="0"/>
          <w:numId w:val="8"/>
        </w:numPr>
        <w:spacing w:after="200"/>
        <w:contextualSpacing/>
        <w:jc w:val="both"/>
        <w:rPr>
          <w:rFonts w:cstheme="minorHAnsi"/>
          <w:lang w:val="en-GB"/>
        </w:rPr>
      </w:pPr>
      <w:r w:rsidRPr="00C05C59">
        <w:rPr>
          <w:rFonts w:cstheme="minorHAnsi"/>
          <w:lang w:val="en-GB"/>
        </w:rPr>
        <w:t>Provide additional focused and tailored support to Polynesian members in the context of their unique cultures, development status and areas of common interest.</w:t>
      </w:r>
    </w:p>
    <w:p w14:paraId="373CE0A0" w14:textId="63B2C3DB" w:rsidR="005125C1" w:rsidRDefault="005125C1" w:rsidP="005125C1">
      <w:pPr>
        <w:pStyle w:val="ListParagraph"/>
        <w:numPr>
          <w:ilvl w:val="0"/>
          <w:numId w:val="8"/>
        </w:numPr>
        <w:spacing w:after="200"/>
        <w:contextualSpacing/>
        <w:jc w:val="both"/>
        <w:rPr>
          <w:rFonts w:cstheme="minorHAnsi"/>
          <w:lang w:val="en-GB"/>
        </w:rPr>
      </w:pPr>
      <w:r>
        <w:rPr>
          <w:rFonts w:cstheme="minorHAnsi"/>
          <w:lang w:val="en-GB"/>
        </w:rPr>
        <w:t>Closer collaboration and working relationships with the UN sub-regional office serving Tonga, Samoa, Cook Islands and Niue.</w:t>
      </w:r>
    </w:p>
    <w:p w14:paraId="35821DDC" w14:textId="77777777" w:rsidR="005125C1" w:rsidRPr="005125C1" w:rsidRDefault="005125C1" w:rsidP="005125C1">
      <w:pPr>
        <w:ind w:right="-1"/>
        <w:jc w:val="both"/>
        <w:rPr>
          <w:rFonts w:ascii="Calibri" w:hAnsi="Calibri" w:cs="Calibri"/>
          <w:lang w:val="en-GB"/>
        </w:rPr>
      </w:pPr>
    </w:p>
    <w:p w14:paraId="5BC0628D" w14:textId="77777777" w:rsidR="001D1B7D" w:rsidRDefault="001D1B7D" w:rsidP="001D1B7D">
      <w:pPr>
        <w:ind w:right="721"/>
        <w:jc w:val="both"/>
      </w:pPr>
    </w:p>
    <w:p w14:paraId="7E91AF0F" w14:textId="77777777" w:rsidR="001D1B7D" w:rsidRDefault="005125C1" w:rsidP="001D1B7D">
      <w:pPr>
        <w:ind w:right="721"/>
        <w:jc w:val="both"/>
        <w:rPr>
          <w:rFonts w:ascii="Calibri" w:hAnsi="Calibri" w:cs="Calibri"/>
          <w:highlight w:val="yellow"/>
        </w:rPr>
      </w:pPr>
      <w:r>
        <w:rPr>
          <w:rFonts w:ascii="Calibri" w:hAnsi="Calibri" w:cs="Calibri"/>
          <w:noProof/>
          <w:lang w:val="en-AU" w:eastAsia="en-AU"/>
        </w:rPr>
        <w:drawing>
          <wp:inline distT="0" distB="0" distL="0" distR="0" wp14:anchorId="24F86811" wp14:editId="68BD1AFB">
            <wp:extent cx="5591175" cy="32956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5F5CB9C" w14:textId="6E310ECA" w:rsidR="001D1B7D" w:rsidRDefault="001D1B7D" w:rsidP="001D1B7D">
      <w:pPr>
        <w:spacing w:after="60"/>
        <w:ind w:right="720"/>
        <w:jc w:val="both"/>
        <w:rPr>
          <w:rFonts w:ascii="Calibri" w:hAnsi="Calibri" w:cs="Calibri"/>
        </w:rPr>
      </w:pPr>
    </w:p>
    <w:p w14:paraId="6B11597C" w14:textId="13A2DEDD" w:rsidR="00F310D2" w:rsidRDefault="00F310D2" w:rsidP="001D1B7D">
      <w:pPr>
        <w:spacing w:after="60"/>
        <w:ind w:right="720"/>
        <w:jc w:val="both"/>
        <w:rPr>
          <w:rFonts w:ascii="Calibri" w:hAnsi="Calibri" w:cs="Calibri"/>
        </w:rPr>
      </w:pPr>
    </w:p>
    <w:p w14:paraId="6A4C7EA7" w14:textId="13A3B99E" w:rsidR="00F310D2" w:rsidRDefault="00F310D2" w:rsidP="001D1B7D">
      <w:pPr>
        <w:spacing w:after="60"/>
        <w:ind w:right="720"/>
        <w:jc w:val="both"/>
        <w:rPr>
          <w:rFonts w:ascii="Calibri" w:hAnsi="Calibri" w:cs="Calibri"/>
        </w:rPr>
      </w:pPr>
    </w:p>
    <w:p w14:paraId="22EA7F62" w14:textId="77777777" w:rsidR="00F310D2" w:rsidRPr="005A0C39" w:rsidRDefault="00F310D2" w:rsidP="001D1B7D">
      <w:pPr>
        <w:spacing w:after="60"/>
        <w:ind w:right="7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1D1B7D" w:rsidRPr="00F44593" w14:paraId="201D3B25" w14:textId="77777777" w:rsidTr="00C75294">
        <w:tc>
          <w:tcPr>
            <w:tcW w:w="5000" w:type="pct"/>
            <w:tcBorders>
              <w:top w:val="single" w:sz="4" w:space="0" w:color="auto"/>
              <w:bottom w:val="single" w:sz="4" w:space="0" w:color="auto"/>
            </w:tcBorders>
            <w:shd w:val="clear" w:color="auto" w:fill="0000FF"/>
          </w:tcPr>
          <w:p w14:paraId="3190EE93" w14:textId="77777777" w:rsidR="001D1B7D" w:rsidRPr="00F44593" w:rsidRDefault="001D1B7D" w:rsidP="00C75294">
            <w:pPr>
              <w:rPr>
                <w:rFonts w:ascii="Calibri" w:hAnsi="Calibri" w:cs="Calibri"/>
                <w:b/>
                <w:color w:val="FFFFFF"/>
              </w:rPr>
            </w:pPr>
            <w:r w:rsidRPr="00F44593">
              <w:rPr>
                <w:rFonts w:ascii="Calibri" w:hAnsi="Calibri" w:cs="Calibri"/>
                <w:b/>
                <w:color w:val="FFFFFF"/>
              </w:rPr>
              <w:t>Key Result Areas</w:t>
            </w:r>
            <w:r>
              <w:rPr>
                <w:rFonts w:ascii="Calibri" w:hAnsi="Calibri" w:cs="Calibri"/>
                <w:b/>
                <w:color w:val="FFFFFF"/>
              </w:rPr>
              <w:t xml:space="preserve"> (KRAs)</w:t>
            </w:r>
            <w:r w:rsidRPr="00F44593">
              <w:rPr>
                <w:rFonts w:ascii="Calibri" w:hAnsi="Calibri" w:cs="Calibri"/>
                <w:b/>
                <w:color w:val="FFFFFF"/>
              </w:rPr>
              <w:t>:</w:t>
            </w:r>
          </w:p>
        </w:tc>
      </w:tr>
    </w:tbl>
    <w:p w14:paraId="1C72C7B2" w14:textId="77777777" w:rsidR="001D1B7D" w:rsidRPr="00F44593" w:rsidRDefault="001D1B7D" w:rsidP="001D1B7D">
      <w:pPr>
        <w:rPr>
          <w:rFonts w:ascii="Calibri" w:hAnsi="Calibri" w:cs="Calibri"/>
        </w:rPr>
      </w:pPr>
    </w:p>
    <w:p w14:paraId="5E38E3C6" w14:textId="77777777" w:rsidR="001D1B7D" w:rsidRPr="004204C7" w:rsidRDefault="001D1B7D" w:rsidP="001D1B7D">
      <w:pPr>
        <w:ind w:right="-41"/>
        <w:rPr>
          <w:rFonts w:ascii="Calibri" w:eastAsia="Arial" w:hAnsi="Calibri" w:cs="Calibri"/>
        </w:rPr>
      </w:pPr>
      <w:r w:rsidRPr="004204C7">
        <w:rPr>
          <w:rFonts w:ascii="Calibri" w:hAnsi="Calibri" w:cs="Calibri"/>
          <w:i/>
          <w:color w:val="151515"/>
          <w:w w:val="105"/>
        </w:rPr>
        <w:t>The performance requirements of the Key Result Areas are broadly described</w:t>
      </w:r>
      <w:r w:rsidRPr="004204C7">
        <w:rPr>
          <w:rFonts w:ascii="Calibri" w:hAnsi="Calibri" w:cs="Calibri"/>
          <w:i/>
          <w:color w:val="151515"/>
          <w:spacing w:val="-8"/>
          <w:w w:val="105"/>
        </w:rPr>
        <w:t xml:space="preserve"> </w:t>
      </w:r>
      <w:r w:rsidRPr="004204C7">
        <w:rPr>
          <w:rFonts w:ascii="Calibri" w:hAnsi="Calibri" w:cs="Calibri"/>
          <w:i/>
          <w:color w:val="151515"/>
          <w:w w:val="105"/>
        </w:rPr>
        <w:t>below</w:t>
      </w:r>
      <w:r>
        <w:rPr>
          <w:rFonts w:ascii="Calibri" w:hAnsi="Calibri" w:cs="Calibri"/>
          <w:i/>
          <w:color w:val="151515"/>
          <w:w w:val="105"/>
        </w:rPr>
        <w:t>:</w:t>
      </w:r>
    </w:p>
    <w:p w14:paraId="4786FF04" w14:textId="77777777" w:rsidR="001D1B7D" w:rsidRPr="00F44593" w:rsidRDefault="001D1B7D" w:rsidP="001D1B7D">
      <w:pPr>
        <w:spacing w:before="1"/>
        <w:rPr>
          <w:rFonts w:ascii="Calibri" w:eastAsia="Arial" w:hAnsi="Calibri" w:cs="Calibri"/>
          <w:bCs/>
        </w:rPr>
      </w:pPr>
    </w:p>
    <w:tbl>
      <w:tblPr>
        <w:tblStyle w:val="TableGrid"/>
        <w:tblW w:w="5000" w:type="pct"/>
        <w:tblLook w:val="04A0" w:firstRow="1" w:lastRow="0" w:firstColumn="1" w:lastColumn="0" w:noHBand="0" w:noVBand="1"/>
      </w:tblPr>
      <w:tblGrid>
        <w:gridCol w:w="4587"/>
        <w:gridCol w:w="4429"/>
      </w:tblGrid>
      <w:tr w:rsidR="001D1B7D" w:rsidRPr="00F44593" w14:paraId="269A7988" w14:textId="77777777" w:rsidTr="00C75294">
        <w:trPr>
          <w:trHeight w:val="380"/>
        </w:trPr>
        <w:tc>
          <w:tcPr>
            <w:tcW w:w="2544" w:type="pct"/>
            <w:shd w:val="clear" w:color="auto" w:fill="auto"/>
            <w:vAlign w:val="center"/>
          </w:tcPr>
          <w:p w14:paraId="20F21F5C" w14:textId="77777777" w:rsidR="001D1B7D" w:rsidRPr="0022623C" w:rsidRDefault="001D1B7D" w:rsidP="0005416A">
            <w:pPr>
              <w:spacing w:before="1"/>
              <w:jc w:val="both"/>
              <w:rPr>
                <w:rFonts w:ascii="Calibri" w:eastAsia="Arial" w:hAnsi="Calibri" w:cs="Calibri"/>
                <w:bCs/>
              </w:rPr>
            </w:pPr>
            <w:r w:rsidRPr="0022623C">
              <w:rPr>
                <w:rFonts w:ascii="Calibri" w:hAnsi="Calibri" w:cs="Calibri"/>
                <w:b/>
                <w:color w:val="151515"/>
                <w:w w:val="105"/>
              </w:rPr>
              <w:t>Jobholder is accountable</w:t>
            </w:r>
            <w:r w:rsidRPr="0022623C">
              <w:rPr>
                <w:rFonts w:ascii="Calibri" w:hAnsi="Calibri" w:cs="Calibri"/>
                <w:b/>
                <w:color w:val="151515"/>
                <w:spacing w:val="9"/>
                <w:w w:val="105"/>
              </w:rPr>
              <w:t xml:space="preserve"> </w:t>
            </w:r>
            <w:r w:rsidRPr="0022623C">
              <w:rPr>
                <w:rFonts w:ascii="Calibri" w:hAnsi="Calibri" w:cs="Calibri"/>
                <w:b/>
                <w:color w:val="151515"/>
                <w:w w:val="105"/>
              </w:rPr>
              <w:t>for</w:t>
            </w:r>
            <w:r>
              <w:rPr>
                <w:rFonts w:ascii="Calibri" w:hAnsi="Calibri" w:cs="Calibri"/>
                <w:b/>
                <w:color w:val="151515"/>
                <w:w w:val="105"/>
              </w:rPr>
              <w:t xml:space="preserve"> (KRA Title and all subtasks in a KRA)</w:t>
            </w:r>
          </w:p>
        </w:tc>
        <w:tc>
          <w:tcPr>
            <w:tcW w:w="2456" w:type="pct"/>
            <w:shd w:val="clear" w:color="auto" w:fill="auto"/>
            <w:vAlign w:val="center"/>
          </w:tcPr>
          <w:p w14:paraId="03A9DD46" w14:textId="77777777" w:rsidR="001D1B7D" w:rsidRPr="0022623C" w:rsidRDefault="001D1B7D" w:rsidP="0005416A">
            <w:pPr>
              <w:spacing w:before="1"/>
              <w:jc w:val="both"/>
              <w:rPr>
                <w:rFonts w:ascii="Calibri" w:eastAsia="Arial" w:hAnsi="Calibri" w:cs="Calibri"/>
                <w:bCs/>
              </w:rPr>
            </w:pPr>
            <w:r w:rsidRPr="0022623C">
              <w:rPr>
                <w:rFonts w:ascii="Calibri" w:hAnsi="Calibri" w:cs="Calibri"/>
                <w:b/>
                <w:color w:val="151515"/>
              </w:rPr>
              <w:t>Jobholder is successful</w:t>
            </w:r>
            <w:r w:rsidRPr="0022623C">
              <w:rPr>
                <w:rFonts w:ascii="Calibri" w:hAnsi="Calibri" w:cs="Calibri"/>
                <w:b/>
                <w:color w:val="151515"/>
                <w:spacing w:val="36"/>
              </w:rPr>
              <w:t xml:space="preserve"> </w:t>
            </w:r>
            <w:r w:rsidRPr="0022623C">
              <w:rPr>
                <w:rFonts w:ascii="Calibri" w:hAnsi="Calibri" w:cs="Calibri"/>
                <w:b/>
                <w:color w:val="151515"/>
              </w:rPr>
              <w:t>when</w:t>
            </w:r>
            <w:r>
              <w:rPr>
                <w:rFonts w:ascii="Calibri" w:hAnsi="Calibri" w:cs="Calibri"/>
                <w:b/>
                <w:color w:val="151515"/>
              </w:rPr>
              <w:t xml:space="preserve"> (Success Measures)</w:t>
            </w:r>
          </w:p>
        </w:tc>
      </w:tr>
      <w:tr w:rsidR="001D1B7D" w:rsidRPr="00F44593" w14:paraId="5F9A9C94" w14:textId="77777777" w:rsidTr="00C75294">
        <w:tc>
          <w:tcPr>
            <w:tcW w:w="2544" w:type="pct"/>
          </w:tcPr>
          <w:p w14:paraId="0F352B9A" w14:textId="12448253" w:rsidR="001D1B7D" w:rsidRPr="00922F77" w:rsidRDefault="001D1B7D" w:rsidP="0005416A">
            <w:pPr>
              <w:ind w:left="22" w:right="176"/>
              <w:jc w:val="both"/>
              <w:rPr>
                <w:rFonts w:cs="Calibri"/>
                <w:b/>
                <w:bCs/>
              </w:rPr>
            </w:pPr>
            <w:r w:rsidRPr="00922F77">
              <w:rPr>
                <w:rFonts w:cs="Calibri"/>
                <w:b/>
                <w:bCs/>
              </w:rPr>
              <w:t>KRA#1</w:t>
            </w:r>
            <w:r w:rsidR="005C33E4" w:rsidRPr="00922F77">
              <w:rPr>
                <w:rFonts w:cs="Calibri"/>
                <w:b/>
                <w:bCs/>
              </w:rPr>
              <w:t>: Feasibility Study</w:t>
            </w:r>
            <w:r w:rsidR="007C0B72">
              <w:rPr>
                <w:rFonts w:cs="Calibri"/>
                <w:b/>
                <w:bCs/>
              </w:rPr>
              <w:t xml:space="preserve"> and Establishment of the SPC Polynesia Regional Office</w:t>
            </w:r>
          </w:p>
          <w:p w14:paraId="05D67A95" w14:textId="77777777" w:rsidR="001D1B7D" w:rsidRPr="00922F77" w:rsidRDefault="001D1B7D" w:rsidP="0005416A">
            <w:pPr>
              <w:ind w:left="22" w:right="176"/>
              <w:jc w:val="both"/>
              <w:rPr>
                <w:rFonts w:cs="Calibri"/>
                <w:b/>
                <w:bCs/>
              </w:rPr>
            </w:pPr>
          </w:p>
          <w:p w14:paraId="10294C1F" w14:textId="3EA703E1" w:rsidR="005C33E4" w:rsidRPr="00922F77" w:rsidRDefault="005C33E4" w:rsidP="0005416A">
            <w:pPr>
              <w:spacing w:after="160" w:line="259" w:lineRule="auto"/>
              <w:contextualSpacing/>
              <w:jc w:val="both"/>
            </w:pPr>
            <w:r w:rsidRPr="00922F77">
              <w:t>Leading the development of the feasibility study and business case for the SPC Polynesia Regional Office</w:t>
            </w:r>
            <w:r w:rsidR="009A4487">
              <w:t xml:space="preserve"> (PRO)</w:t>
            </w:r>
            <w:r w:rsidRPr="00922F77">
              <w:t xml:space="preserve">, in coordination with the Executive and broader Senior Leadership Team (SLT). </w:t>
            </w:r>
            <w:r w:rsidR="009A4487">
              <w:t xml:space="preserve">If </w:t>
            </w:r>
            <w:r w:rsidR="009A4487">
              <w:lastRenderedPageBreak/>
              <w:t>approved by Members, leading the work to establish the PRO in the selected host country.</w:t>
            </w:r>
          </w:p>
          <w:p w14:paraId="1B59F843" w14:textId="77777777" w:rsidR="001D1B7D" w:rsidRPr="00922F77" w:rsidRDefault="001D1B7D" w:rsidP="0005416A">
            <w:pPr>
              <w:ind w:left="22" w:right="176"/>
              <w:jc w:val="both"/>
              <w:rPr>
                <w:rFonts w:cs="Calibri"/>
              </w:rPr>
            </w:pPr>
          </w:p>
          <w:p w14:paraId="6595E240" w14:textId="77777777" w:rsidR="001D1B7D" w:rsidRPr="00922F77" w:rsidRDefault="001D1B7D" w:rsidP="0005416A">
            <w:pPr>
              <w:spacing w:before="1"/>
              <w:jc w:val="both"/>
              <w:rPr>
                <w:rFonts w:ascii="Calibri" w:eastAsia="Arial" w:hAnsi="Calibri" w:cs="Calibri"/>
                <w:bCs/>
              </w:rPr>
            </w:pPr>
          </w:p>
        </w:tc>
        <w:tc>
          <w:tcPr>
            <w:tcW w:w="2456" w:type="pct"/>
            <w:shd w:val="clear" w:color="auto" w:fill="auto"/>
          </w:tcPr>
          <w:p w14:paraId="4215AF21" w14:textId="77777777" w:rsidR="001D1B7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lastRenderedPageBreak/>
              <w:t>Conducted a cost benefit analysis for the Polynesia Regional Office (PRO).</w:t>
            </w:r>
          </w:p>
          <w:p w14:paraId="54EC64D2" w14:textId="77777777" w:rsidR="00AF32E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Built a business case from the perspective of members and SPC for the creation of PRO.</w:t>
            </w:r>
          </w:p>
          <w:p w14:paraId="0BE4B258" w14:textId="77777777" w:rsidR="00AF32E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 xml:space="preserve">Scoped opportunities for SPC with the creation of a PRO including, exploration of host country options and modalities; role of </w:t>
            </w:r>
            <w:r w:rsidRPr="00922F77">
              <w:rPr>
                <w:rFonts w:ascii="Calibri" w:eastAsia="Arial" w:hAnsi="Calibri" w:cs="Calibri"/>
                <w:bCs/>
              </w:rPr>
              <w:lastRenderedPageBreak/>
              <w:t xml:space="preserve">integrated programming in delivering services to Polynesian members; and developing a service delivery model for Polynesian members. </w:t>
            </w:r>
          </w:p>
        </w:tc>
      </w:tr>
      <w:tr w:rsidR="001D1B7D" w:rsidRPr="00F44593" w14:paraId="06E8D21E" w14:textId="77777777" w:rsidTr="00C75294">
        <w:tc>
          <w:tcPr>
            <w:tcW w:w="2544" w:type="pct"/>
          </w:tcPr>
          <w:p w14:paraId="4975C5F6" w14:textId="77777777" w:rsidR="001D1B7D" w:rsidRPr="00922F77" w:rsidRDefault="001D1B7D" w:rsidP="006467F9">
            <w:pPr>
              <w:pStyle w:val="Default"/>
              <w:rPr>
                <w:rFonts w:asciiTheme="minorHAnsi" w:hAnsiTheme="minorHAnsi"/>
                <w:sz w:val="22"/>
                <w:szCs w:val="22"/>
              </w:rPr>
            </w:pPr>
            <w:r w:rsidRPr="00922F77">
              <w:rPr>
                <w:rFonts w:asciiTheme="minorHAnsi" w:hAnsiTheme="minorHAnsi"/>
                <w:b/>
                <w:bCs/>
                <w:sz w:val="22"/>
                <w:szCs w:val="22"/>
              </w:rPr>
              <w:lastRenderedPageBreak/>
              <w:t>KRA#2</w:t>
            </w:r>
            <w:r w:rsidR="005C33E4" w:rsidRPr="00922F77">
              <w:rPr>
                <w:rFonts w:asciiTheme="minorHAnsi" w:hAnsiTheme="minorHAnsi"/>
                <w:b/>
                <w:bCs/>
                <w:sz w:val="22"/>
                <w:szCs w:val="22"/>
              </w:rPr>
              <w:t xml:space="preserve">: </w:t>
            </w:r>
            <w:r w:rsidR="00465943" w:rsidRPr="00922F77">
              <w:rPr>
                <w:rFonts w:asciiTheme="minorHAnsi" w:hAnsiTheme="minorHAnsi"/>
                <w:b/>
                <w:bCs/>
                <w:sz w:val="22"/>
                <w:szCs w:val="22"/>
              </w:rPr>
              <w:t xml:space="preserve">Stakeholder </w:t>
            </w:r>
            <w:r w:rsidR="005C33E4" w:rsidRPr="00922F77">
              <w:rPr>
                <w:rFonts w:asciiTheme="minorHAnsi" w:hAnsiTheme="minorHAnsi"/>
                <w:b/>
                <w:bCs/>
                <w:sz w:val="22"/>
                <w:szCs w:val="22"/>
              </w:rPr>
              <w:t xml:space="preserve">Engagement and Relationship Management </w:t>
            </w:r>
          </w:p>
          <w:p w14:paraId="4638534C" w14:textId="77777777" w:rsidR="001D1B7D" w:rsidRPr="00922F77" w:rsidRDefault="001D1B7D" w:rsidP="0005416A">
            <w:pPr>
              <w:spacing w:before="1"/>
              <w:jc w:val="both"/>
              <w:rPr>
                <w:rFonts w:ascii="Calibri" w:eastAsia="Arial" w:hAnsi="Calibri" w:cs="Calibri"/>
                <w:bCs/>
              </w:rPr>
            </w:pPr>
          </w:p>
        </w:tc>
        <w:tc>
          <w:tcPr>
            <w:tcW w:w="2456" w:type="pct"/>
            <w:shd w:val="clear" w:color="auto" w:fill="auto"/>
          </w:tcPr>
          <w:p w14:paraId="79E057C8" w14:textId="77777777" w:rsidR="00AF32E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Effective relationships maintained with Polynesian members.</w:t>
            </w:r>
          </w:p>
          <w:p w14:paraId="2E94974F" w14:textId="77777777" w:rsidR="00AF32E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 xml:space="preserve">Positive feedback from Polynesian members and the working group on the delivery by the PRO unit. </w:t>
            </w:r>
          </w:p>
          <w:p w14:paraId="157D6AB9" w14:textId="77777777" w:rsidR="00AF32E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Sub-regional and regional events in Polynesia are effectively and efficiently organized and/or supported by the PRO Unit.</w:t>
            </w:r>
          </w:p>
          <w:p w14:paraId="0773F774" w14:textId="77777777" w:rsidR="001D1B7D" w:rsidRPr="00922F77" w:rsidRDefault="00AF32ED"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 xml:space="preserve">Systems and tools are in place to enable streamlined response to Polynesian member requests, systematic implementation, monitoring and reporting. </w:t>
            </w:r>
          </w:p>
        </w:tc>
      </w:tr>
      <w:tr w:rsidR="001D1B7D" w:rsidRPr="00F44593" w14:paraId="69C7AAA2" w14:textId="77777777" w:rsidTr="00C75294">
        <w:tc>
          <w:tcPr>
            <w:tcW w:w="2544" w:type="pct"/>
          </w:tcPr>
          <w:p w14:paraId="2CD18C7C" w14:textId="77777777" w:rsidR="001D1B7D" w:rsidRPr="00922F77" w:rsidRDefault="001D1B7D" w:rsidP="006467F9">
            <w:pPr>
              <w:pStyle w:val="Default"/>
              <w:rPr>
                <w:rFonts w:asciiTheme="minorHAnsi" w:hAnsiTheme="minorHAnsi"/>
                <w:sz w:val="22"/>
                <w:szCs w:val="22"/>
              </w:rPr>
            </w:pPr>
            <w:r w:rsidRPr="00922F77">
              <w:rPr>
                <w:rFonts w:asciiTheme="minorHAnsi" w:hAnsiTheme="minorHAnsi"/>
                <w:b/>
                <w:bCs/>
                <w:sz w:val="22"/>
                <w:szCs w:val="22"/>
              </w:rPr>
              <w:t>KRA#3</w:t>
            </w:r>
            <w:r w:rsidR="005C33E4" w:rsidRPr="00922F77">
              <w:rPr>
                <w:rFonts w:asciiTheme="minorHAnsi" w:hAnsiTheme="minorHAnsi"/>
                <w:b/>
                <w:bCs/>
                <w:sz w:val="22"/>
                <w:szCs w:val="22"/>
              </w:rPr>
              <w:t xml:space="preserve">: </w:t>
            </w:r>
            <w:r w:rsidR="00465943" w:rsidRPr="00922F77">
              <w:rPr>
                <w:rFonts w:asciiTheme="minorHAnsi" w:hAnsiTheme="minorHAnsi"/>
                <w:b/>
                <w:bCs/>
                <w:sz w:val="22"/>
                <w:szCs w:val="22"/>
              </w:rPr>
              <w:t xml:space="preserve">Support </w:t>
            </w:r>
            <w:r w:rsidR="0005416A" w:rsidRPr="00922F77">
              <w:rPr>
                <w:rFonts w:asciiTheme="minorHAnsi" w:hAnsiTheme="minorHAnsi"/>
                <w:b/>
                <w:bCs/>
                <w:sz w:val="22"/>
                <w:szCs w:val="22"/>
              </w:rPr>
              <w:t xml:space="preserve">SPC </w:t>
            </w:r>
            <w:r w:rsidR="00465943" w:rsidRPr="00922F77">
              <w:rPr>
                <w:rFonts w:asciiTheme="minorHAnsi" w:hAnsiTheme="minorHAnsi"/>
                <w:b/>
                <w:bCs/>
                <w:sz w:val="22"/>
                <w:szCs w:val="22"/>
              </w:rPr>
              <w:t>Service Delivery to</w:t>
            </w:r>
            <w:r w:rsidR="00AF32ED" w:rsidRPr="00922F77">
              <w:rPr>
                <w:rFonts w:asciiTheme="minorHAnsi" w:hAnsiTheme="minorHAnsi"/>
                <w:b/>
                <w:bCs/>
                <w:sz w:val="22"/>
                <w:szCs w:val="22"/>
              </w:rPr>
              <w:t xml:space="preserve"> Polynesia</w:t>
            </w:r>
            <w:r w:rsidR="0005416A" w:rsidRPr="00922F77">
              <w:rPr>
                <w:rFonts w:asciiTheme="minorHAnsi" w:hAnsiTheme="minorHAnsi"/>
                <w:b/>
                <w:bCs/>
                <w:sz w:val="22"/>
                <w:szCs w:val="22"/>
              </w:rPr>
              <w:t>.</w:t>
            </w:r>
          </w:p>
          <w:p w14:paraId="7E0744BD" w14:textId="77777777" w:rsidR="001D1B7D" w:rsidRPr="00922F77" w:rsidRDefault="001D1B7D" w:rsidP="0005416A">
            <w:pPr>
              <w:spacing w:before="1"/>
              <w:jc w:val="both"/>
              <w:rPr>
                <w:rFonts w:ascii="Calibri" w:eastAsia="Arial" w:hAnsi="Calibri" w:cs="Calibri"/>
                <w:bCs/>
              </w:rPr>
            </w:pPr>
          </w:p>
        </w:tc>
        <w:tc>
          <w:tcPr>
            <w:tcW w:w="2456" w:type="pct"/>
            <w:shd w:val="clear" w:color="auto" w:fill="auto"/>
          </w:tcPr>
          <w:p w14:paraId="77E502BD" w14:textId="77777777" w:rsidR="001D1B7D" w:rsidRPr="00922F77" w:rsidRDefault="0005416A"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 xml:space="preserve">Developed approaches for service delivery to Polynesian members. </w:t>
            </w:r>
          </w:p>
          <w:p w14:paraId="27A70512" w14:textId="77777777" w:rsidR="0005416A" w:rsidRPr="00922F77" w:rsidRDefault="0005416A"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Supported the development and application of a country programming model for Polynesian members in collaboration with the Integrated and Country Programming Unit.</w:t>
            </w:r>
          </w:p>
          <w:p w14:paraId="4D7A597B" w14:textId="77777777" w:rsidR="0005416A" w:rsidRPr="00922F77" w:rsidRDefault="0005416A" w:rsidP="006467F9">
            <w:pPr>
              <w:pStyle w:val="ListParagraph"/>
              <w:numPr>
                <w:ilvl w:val="0"/>
                <w:numId w:val="23"/>
              </w:numPr>
              <w:spacing w:before="1"/>
              <w:jc w:val="both"/>
              <w:rPr>
                <w:rFonts w:ascii="Calibri" w:eastAsia="Arial" w:hAnsi="Calibri" w:cs="Calibri"/>
                <w:bCs/>
              </w:rPr>
            </w:pPr>
            <w:r w:rsidRPr="00922F77">
              <w:rPr>
                <w:rFonts w:ascii="Calibri" w:eastAsia="Arial" w:hAnsi="Calibri" w:cs="Calibri"/>
                <w:bCs/>
              </w:rPr>
              <w:t xml:space="preserve">Collaborated with other Regional Directors to consolidate lessons and learning to inform service delivery approaches for members at a sub-regional level. </w:t>
            </w:r>
          </w:p>
        </w:tc>
      </w:tr>
      <w:tr w:rsidR="001D1B7D" w:rsidRPr="00F44593" w14:paraId="1CA3762D" w14:textId="77777777" w:rsidTr="00C75294">
        <w:trPr>
          <w:trHeight w:val="902"/>
        </w:trPr>
        <w:tc>
          <w:tcPr>
            <w:tcW w:w="2544" w:type="pct"/>
          </w:tcPr>
          <w:p w14:paraId="2BE9F8B9" w14:textId="77777777" w:rsidR="001D1B7D" w:rsidRPr="00922F77" w:rsidRDefault="001D1B7D" w:rsidP="0005416A">
            <w:pPr>
              <w:spacing w:before="6"/>
              <w:ind w:right="921"/>
              <w:jc w:val="both"/>
              <w:rPr>
                <w:rFonts w:ascii="Calibri" w:hAnsi="Calibri" w:cs="Calibri"/>
                <w:b/>
                <w:bCs/>
              </w:rPr>
            </w:pPr>
            <w:r w:rsidRPr="00922F77">
              <w:rPr>
                <w:rFonts w:ascii="Calibri" w:hAnsi="Calibri" w:cs="Calibri"/>
                <w:b/>
                <w:bCs/>
              </w:rPr>
              <w:t>KRA#4</w:t>
            </w:r>
            <w:r w:rsidR="0005416A" w:rsidRPr="00922F77">
              <w:rPr>
                <w:rFonts w:ascii="Calibri" w:hAnsi="Calibri" w:cs="Calibri"/>
                <w:b/>
                <w:bCs/>
              </w:rPr>
              <w:t xml:space="preserve">: Support and Advice to the Deputy Director General </w:t>
            </w:r>
          </w:p>
          <w:p w14:paraId="49F78BF3" w14:textId="77777777" w:rsidR="001D1B7D" w:rsidRPr="00922F77" w:rsidRDefault="001D1B7D" w:rsidP="0005416A">
            <w:pPr>
              <w:spacing w:before="6"/>
              <w:ind w:right="921"/>
              <w:jc w:val="both"/>
              <w:rPr>
                <w:rFonts w:ascii="Calibri" w:hAnsi="Calibri" w:cs="Calibri"/>
                <w:b/>
                <w:bCs/>
              </w:rPr>
            </w:pPr>
          </w:p>
          <w:p w14:paraId="38C0D2B4" w14:textId="77777777" w:rsidR="001D1B7D" w:rsidRPr="00922F77" w:rsidRDefault="001D1B7D" w:rsidP="0005416A">
            <w:pPr>
              <w:spacing w:before="6"/>
              <w:ind w:right="921"/>
              <w:jc w:val="both"/>
              <w:rPr>
                <w:rFonts w:ascii="Calibri" w:hAnsi="Calibri" w:cs="Calibri"/>
                <w:b/>
                <w:color w:val="1F1F1F"/>
              </w:rPr>
            </w:pPr>
          </w:p>
        </w:tc>
        <w:tc>
          <w:tcPr>
            <w:tcW w:w="2456" w:type="pct"/>
          </w:tcPr>
          <w:p w14:paraId="58600CAB" w14:textId="77777777" w:rsidR="0005416A" w:rsidRPr="006467F9" w:rsidRDefault="0005416A" w:rsidP="006467F9">
            <w:pPr>
              <w:pStyle w:val="ListParagraph"/>
              <w:numPr>
                <w:ilvl w:val="0"/>
                <w:numId w:val="23"/>
              </w:numPr>
              <w:spacing w:before="1"/>
              <w:jc w:val="both"/>
              <w:rPr>
                <w:rFonts w:ascii="Calibri" w:eastAsia="Arial" w:hAnsi="Calibri" w:cs="Calibri"/>
                <w:bCs/>
              </w:rPr>
            </w:pPr>
            <w:r w:rsidRPr="006467F9">
              <w:rPr>
                <w:rFonts w:ascii="Calibri" w:eastAsia="Arial" w:hAnsi="Calibri" w:cs="Calibri"/>
                <w:bCs/>
              </w:rPr>
              <w:t>The Deputy Director General is able to make informed decisions for PRO based on advice and access to relevant and timely information.</w:t>
            </w:r>
          </w:p>
          <w:p w14:paraId="77D2EEAF" w14:textId="77777777" w:rsidR="0005416A" w:rsidRPr="006467F9" w:rsidRDefault="0005416A" w:rsidP="006467F9">
            <w:pPr>
              <w:pStyle w:val="ListParagraph"/>
              <w:numPr>
                <w:ilvl w:val="0"/>
                <w:numId w:val="23"/>
              </w:numPr>
              <w:spacing w:before="1"/>
              <w:jc w:val="both"/>
              <w:rPr>
                <w:rFonts w:ascii="Calibri" w:eastAsia="Arial" w:hAnsi="Calibri" w:cs="Calibri"/>
                <w:bCs/>
              </w:rPr>
            </w:pPr>
            <w:r w:rsidRPr="006467F9">
              <w:rPr>
                <w:rFonts w:ascii="Calibri" w:eastAsia="Arial" w:hAnsi="Calibri" w:cs="Calibri"/>
                <w:bCs/>
              </w:rPr>
              <w:t>Timely and relevant information is shared with the Senior Leadership Team regarding progress on the PRO work.</w:t>
            </w:r>
          </w:p>
          <w:p w14:paraId="721BA55C" w14:textId="77777777" w:rsidR="0005416A" w:rsidRPr="006467F9" w:rsidRDefault="0005416A" w:rsidP="006467F9">
            <w:pPr>
              <w:pStyle w:val="ListParagraph"/>
              <w:numPr>
                <w:ilvl w:val="0"/>
                <w:numId w:val="23"/>
              </w:numPr>
              <w:spacing w:before="1"/>
              <w:jc w:val="both"/>
              <w:rPr>
                <w:rFonts w:ascii="Calibri" w:eastAsia="Arial" w:hAnsi="Calibri" w:cs="Calibri"/>
                <w:bCs/>
              </w:rPr>
            </w:pPr>
            <w:r w:rsidRPr="006467F9">
              <w:rPr>
                <w:rFonts w:ascii="Calibri" w:eastAsia="Arial" w:hAnsi="Calibri" w:cs="Calibri"/>
                <w:bCs/>
              </w:rPr>
              <w:t xml:space="preserve">The Deputy Director General has the information required to effectively engage at higher and strategic levels in support of the work </w:t>
            </w:r>
            <w:proofErr w:type="spellStart"/>
            <w:r w:rsidRPr="006467F9">
              <w:rPr>
                <w:rFonts w:ascii="Calibri" w:eastAsia="Arial" w:hAnsi="Calibri" w:cs="Calibri"/>
                <w:bCs/>
              </w:rPr>
              <w:t>programme</w:t>
            </w:r>
            <w:proofErr w:type="spellEnd"/>
            <w:r w:rsidRPr="006467F9">
              <w:rPr>
                <w:rFonts w:ascii="Calibri" w:eastAsia="Arial" w:hAnsi="Calibri" w:cs="Calibri"/>
                <w:bCs/>
              </w:rPr>
              <w:t xml:space="preserve"> for the PRO unit, in alignment with SPC’s strategic plan; and needs and priorities of members and partners. </w:t>
            </w:r>
          </w:p>
          <w:p w14:paraId="0694FC66" w14:textId="09833BF3" w:rsidR="001D1B7D" w:rsidRPr="0062623C" w:rsidRDefault="0005416A" w:rsidP="0062623C">
            <w:pPr>
              <w:pStyle w:val="ListParagraph"/>
              <w:numPr>
                <w:ilvl w:val="0"/>
                <w:numId w:val="23"/>
              </w:numPr>
              <w:spacing w:before="1"/>
              <w:jc w:val="both"/>
              <w:rPr>
                <w:rFonts w:ascii="Calibri" w:eastAsia="Arial" w:hAnsi="Calibri" w:cs="Calibri"/>
                <w:bCs/>
              </w:rPr>
            </w:pPr>
            <w:proofErr w:type="spellStart"/>
            <w:r w:rsidRPr="006467F9">
              <w:rPr>
                <w:rFonts w:ascii="Calibri" w:eastAsia="Arial" w:hAnsi="Calibri" w:cs="Calibri"/>
                <w:bCs/>
              </w:rPr>
              <w:t>Programme</w:t>
            </w:r>
            <w:proofErr w:type="spellEnd"/>
            <w:r w:rsidRPr="006467F9">
              <w:rPr>
                <w:rFonts w:ascii="Calibri" w:eastAsia="Arial" w:hAnsi="Calibri" w:cs="Calibri"/>
                <w:bCs/>
              </w:rPr>
              <w:t xml:space="preserve"> and project concepts, designs and proposals align with the needs and priorities of Polynesian members.</w:t>
            </w:r>
          </w:p>
        </w:tc>
      </w:tr>
    </w:tbl>
    <w:p w14:paraId="45F95AC3" w14:textId="77777777" w:rsidR="001D1B7D" w:rsidRDefault="001D1B7D" w:rsidP="001D1B7D">
      <w:pPr>
        <w:spacing w:before="120"/>
        <w:ind w:right="721"/>
        <w:jc w:val="both"/>
        <w:rPr>
          <w:rFonts w:ascii="Calibri" w:hAnsi="Calibri" w:cs="Calibri"/>
          <w:color w:val="4B4B4B"/>
        </w:rPr>
      </w:pPr>
      <w:r w:rsidRPr="00F44593">
        <w:rPr>
          <w:rFonts w:ascii="Calibri" w:hAnsi="Calibri" w:cs="Calibri"/>
          <w:color w:val="1F1F1F"/>
        </w:rPr>
        <w:t xml:space="preserve">The </w:t>
      </w:r>
      <w:r w:rsidRPr="00F44593">
        <w:rPr>
          <w:rFonts w:ascii="Calibri" w:hAnsi="Calibri" w:cs="Calibri"/>
          <w:color w:val="343434"/>
        </w:rPr>
        <w:t xml:space="preserve">above </w:t>
      </w:r>
      <w:r w:rsidRPr="00F44593">
        <w:rPr>
          <w:rFonts w:ascii="Calibri" w:hAnsi="Calibri" w:cs="Calibri"/>
          <w:color w:val="1F1F1F"/>
        </w:rPr>
        <w:t xml:space="preserve">performance requirements </w:t>
      </w:r>
      <w:r w:rsidRPr="00F44593">
        <w:rPr>
          <w:rFonts w:ascii="Calibri" w:hAnsi="Calibri" w:cs="Calibri"/>
          <w:color w:val="343434"/>
        </w:rPr>
        <w:t xml:space="preserve">are </w:t>
      </w:r>
      <w:r w:rsidRPr="00F44593">
        <w:rPr>
          <w:rFonts w:ascii="Calibri" w:hAnsi="Calibri" w:cs="Calibri"/>
          <w:color w:val="1F1F1F"/>
        </w:rPr>
        <w:t>provided as a gu</w:t>
      </w:r>
      <w:r w:rsidRPr="00F44593">
        <w:rPr>
          <w:rFonts w:ascii="Calibri" w:hAnsi="Calibri" w:cs="Calibri"/>
          <w:color w:val="030303"/>
        </w:rPr>
        <w:t>i</w:t>
      </w:r>
      <w:r w:rsidRPr="00F44593">
        <w:rPr>
          <w:rFonts w:ascii="Calibri" w:hAnsi="Calibri" w:cs="Calibri"/>
          <w:color w:val="1F1F1F"/>
        </w:rPr>
        <w:t xml:space="preserve">de </w:t>
      </w:r>
      <w:r w:rsidRPr="00F44593">
        <w:rPr>
          <w:rFonts w:ascii="Calibri" w:hAnsi="Calibri" w:cs="Calibri"/>
          <w:color w:val="343434"/>
        </w:rPr>
        <w:t xml:space="preserve">only. </w:t>
      </w:r>
      <w:r w:rsidRPr="00F44593">
        <w:rPr>
          <w:rFonts w:ascii="Calibri" w:hAnsi="Calibri" w:cs="Calibri"/>
          <w:color w:val="1F1F1F"/>
        </w:rPr>
        <w:t xml:space="preserve">The </w:t>
      </w:r>
      <w:r w:rsidRPr="00F44593">
        <w:rPr>
          <w:rFonts w:ascii="Calibri" w:hAnsi="Calibri" w:cs="Calibri"/>
          <w:color w:val="343434"/>
        </w:rPr>
        <w:t xml:space="preserve">precise </w:t>
      </w:r>
      <w:r w:rsidRPr="00F44593">
        <w:rPr>
          <w:rFonts w:ascii="Calibri" w:hAnsi="Calibri" w:cs="Calibri"/>
          <w:color w:val="1F1F1F"/>
        </w:rPr>
        <w:t>performan</w:t>
      </w:r>
      <w:r w:rsidRPr="00F44593">
        <w:rPr>
          <w:rFonts w:ascii="Calibri" w:hAnsi="Calibri" w:cs="Calibri"/>
          <w:color w:val="4B4B4B"/>
        </w:rPr>
        <w:t xml:space="preserve">ce </w:t>
      </w:r>
      <w:r w:rsidRPr="00F44593">
        <w:rPr>
          <w:rFonts w:ascii="Calibri" w:hAnsi="Calibri" w:cs="Calibri"/>
          <w:color w:val="343434"/>
        </w:rPr>
        <w:t xml:space="preserve">measures </w:t>
      </w:r>
      <w:r w:rsidRPr="00F44593">
        <w:rPr>
          <w:rFonts w:ascii="Calibri" w:hAnsi="Calibri" w:cs="Calibri"/>
          <w:color w:val="1F1F1F"/>
        </w:rPr>
        <w:t xml:space="preserve">for this job </w:t>
      </w:r>
      <w:r w:rsidRPr="00F44593">
        <w:rPr>
          <w:rFonts w:ascii="Calibri" w:hAnsi="Calibri" w:cs="Calibri"/>
          <w:color w:val="343434"/>
        </w:rPr>
        <w:t xml:space="preserve">will </w:t>
      </w:r>
      <w:r w:rsidRPr="00F44593">
        <w:rPr>
          <w:rFonts w:ascii="Calibri" w:hAnsi="Calibri" w:cs="Calibri"/>
          <w:color w:val="1F1F1F"/>
        </w:rPr>
        <w:t xml:space="preserve">need further </w:t>
      </w:r>
      <w:r w:rsidRPr="00F44593">
        <w:rPr>
          <w:rFonts w:ascii="Calibri" w:hAnsi="Calibri" w:cs="Calibri"/>
          <w:color w:val="343434"/>
        </w:rPr>
        <w:t xml:space="preserve">discussion </w:t>
      </w:r>
      <w:r w:rsidRPr="00F44593">
        <w:rPr>
          <w:rFonts w:ascii="Calibri" w:hAnsi="Calibri" w:cs="Calibri"/>
          <w:color w:val="1F1F1F"/>
        </w:rPr>
        <w:t xml:space="preserve">between </w:t>
      </w:r>
      <w:r w:rsidRPr="00F44593">
        <w:rPr>
          <w:rFonts w:ascii="Calibri" w:hAnsi="Calibri" w:cs="Calibri"/>
          <w:color w:val="343434"/>
        </w:rPr>
        <w:t xml:space="preserve">the </w:t>
      </w:r>
      <w:r w:rsidRPr="00F44593">
        <w:rPr>
          <w:rFonts w:ascii="Calibri" w:hAnsi="Calibri" w:cs="Calibri"/>
          <w:color w:val="1F1F1F"/>
        </w:rPr>
        <w:t>jobholde</w:t>
      </w:r>
      <w:r w:rsidRPr="00F44593">
        <w:rPr>
          <w:rFonts w:ascii="Calibri" w:hAnsi="Calibri" w:cs="Calibri"/>
          <w:color w:val="030303"/>
        </w:rPr>
        <w:t xml:space="preserve">r </w:t>
      </w:r>
      <w:r w:rsidRPr="00F44593">
        <w:rPr>
          <w:rFonts w:ascii="Calibri" w:hAnsi="Calibri" w:cs="Calibri"/>
          <w:color w:val="343434"/>
        </w:rPr>
        <w:t>and superv</w:t>
      </w:r>
      <w:r w:rsidRPr="00F44593">
        <w:rPr>
          <w:rFonts w:ascii="Calibri" w:hAnsi="Calibri" w:cs="Calibri"/>
          <w:color w:val="606060"/>
        </w:rPr>
        <w:t>i</w:t>
      </w:r>
      <w:r w:rsidRPr="00F44593">
        <w:rPr>
          <w:rFonts w:ascii="Calibri" w:hAnsi="Calibri" w:cs="Calibri"/>
          <w:color w:val="343434"/>
        </w:rPr>
        <w:t xml:space="preserve">sor as part of </w:t>
      </w:r>
      <w:r w:rsidRPr="00F44593">
        <w:rPr>
          <w:rFonts w:ascii="Calibri" w:hAnsi="Calibri" w:cs="Calibri"/>
          <w:color w:val="1F1F1F"/>
        </w:rPr>
        <w:t xml:space="preserve">the </w:t>
      </w:r>
      <w:r w:rsidRPr="00F44593">
        <w:rPr>
          <w:rFonts w:ascii="Calibri" w:hAnsi="Calibri" w:cs="Calibri"/>
          <w:color w:val="343434"/>
        </w:rPr>
        <w:t xml:space="preserve">performance </w:t>
      </w:r>
      <w:r w:rsidRPr="00F44593">
        <w:rPr>
          <w:rFonts w:ascii="Calibri" w:hAnsi="Calibri" w:cs="Calibri"/>
          <w:color w:val="1F1F1F"/>
        </w:rPr>
        <w:t>development process</w:t>
      </w:r>
      <w:r w:rsidRPr="00F44593">
        <w:rPr>
          <w:rFonts w:ascii="Calibri" w:hAnsi="Calibri" w:cs="Calibri"/>
          <w:color w:val="4B4B4B"/>
        </w:rPr>
        <w:t>.</w:t>
      </w:r>
    </w:p>
    <w:p w14:paraId="0A1BD072" w14:textId="77777777" w:rsidR="001D1B7D" w:rsidRDefault="001D1B7D" w:rsidP="001D1B7D">
      <w:pPr>
        <w:spacing w:before="9"/>
        <w:rPr>
          <w:rFonts w:ascii="Calibri" w:eastAsia="Arial" w:hAnsi="Calibri" w:cs="Calibri"/>
          <w:bCs/>
        </w:rPr>
      </w:pPr>
    </w:p>
    <w:tbl>
      <w:tblPr>
        <w:tblStyle w:val="TableGrid"/>
        <w:tblW w:w="5000" w:type="pct"/>
        <w:tblLook w:val="04A0" w:firstRow="1" w:lastRow="0" w:firstColumn="1" w:lastColumn="0" w:noHBand="0" w:noVBand="1"/>
      </w:tblPr>
      <w:tblGrid>
        <w:gridCol w:w="9016"/>
      </w:tblGrid>
      <w:tr w:rsidR="001D1B7D" w14:paraId="0AD76054" w14:textId="77777777" w:rsidTr="00C75294">
        <w:tc>
          <w:tcPr>
            <w:tcW w:w="5000" w:type="pct"/>
            <w:shd w:val="clear" w:color="auto" w:fill="0000FF"/>
          </w:tcPr>
          <w:p w14:paraId="68186494" w14:textId="77777777" w:rsidR="001D1B7D" w:rsidRDefault="001D1B7D" w:rsidP="00C75294">
            <w:pPr>
              <w:spacing w:before="9"/>
              <w:rPr>
                <w:rFonts w:ascii="Calibri" w:eastAsia="Arial" w:hAnsi="Calibri" w:cs="Calibri"/>
                <w:bCs/>
              </w:rPr>
            </w:pPr>
            <w:r w:rsidRPr="003059B0">
              <w:rPr>
                <w:rFonts w:ascii="Calibri" w:hAnsi="Calibri" w:cs="Calibri"/>
                <w:b/>
                <w:color w:val="FFFFFF" w:themeColor="background1"/>
                <w:w w:val="105"/>
              </w:rPr>
              <w:t xml:space="preserve">Most </w:t>
            </w:r>
            <w:r>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Pr>
                <w:rFonts w:ascii="Calibri" w:hAnsi="Calibri" w:cs="Calibri"/>
                <w:b/>
                <w:color w:val="FFFFFF" w:themeColor="background1"/>
                <w:w w:val="105"/>
              </w:rPr>
              <w:t xml:space="preserve"> (Work Complexity)</w:t>
            </w:r>
            <w:r w:rsidRPr="003059B0">
              <w:rPr>
                <w:rFonts w:ascii="Calibri" w:hAnsi="Calibri" w:cs="Calibri"/>
                <w:b/>
                <w:color w:val="FFFFFF" w:themeColor="background1"/>
                <w:w w:val="105"/>
              </w:rPr>
              <w:t>:</w:t>
            </w:r>
          </w:p>
        </w:tc>
      </w:tr>
      <w:tr w:rsidR="00B2280D" w14:paraId="1AEB341E" w14:textId="77777777" w:rsidTr="00B2280D">
        <w:tc>
          <w:tcPr>
            <w:tcW w:w="9016" w:type="dxa"/>
          </w:tcPr>
          <w:p w14:paraId="039732D6" w14:textId="77777777" w:rsidR="00B2280D" w:rsidRPr="00B2280D" w:rsidRDefault="00B2280D" w:rsidP="00B2280D">
            <w:pPr>
              <w:pStyle w:val="ListParagraph"/>
              <w:numPr>
                <w:ilvl w:val="0"/>
                <w:numId w:val="15"/>
              </w:numPr>
              <w:spacing w:before="9"/>
              <w:rPr>
                <w:rFonts w:ascii="Calibri" w:eastAsia="Arial" w:hAnsi="Calibri" w:cs="Calibri"/>
                <w:bCs/>
              </w:rPr>
            </w:pPr>
            <w:r w:rsidRPr="00B2280D">
              <w:rPr>
                <w:rFonts w:ascii="Calibri" w:eastAsia="Arial" w:hAnsi="Calibri" w:cs="Calibri"/>
                <w:bCs/>
              </w:rPr>
              <w:t xml:space="preserve">Building consensus and negotiating </w:t>
            </w:r>
            <w:r>
              <w:rPr>
                <w:rFonts w:ascii="Calibri" w:eastAsia="Arial" w:hAnsi="Calibri" w:cs="Calibri"/>
                <w:bCs/>
              </w:rPr>
              <w:t xml:space="preserve">with members on relevant decisions. </w:t>
            </w:r>
          </w:p>
          <w:p w14:paraId="5A85F7AF" w14:textId="77777777" w:rsidR="00B2280D" w:rsidRPr="00B2280D" w:rsidRDefault="00B2280D" w:rsidP="00B2280D">
            <w:pPr>
              <w:pStyle w:val="ListParagraph"/>
              <w:numPr>
                <w:ilvl w:val="0"/>
                <w:numId w:val="15"/>
              </w:numPr>
              <w:spacing w:before="9"/>
              <w:rPr>
                <w:rFonts w:ascii="Calibri" w:eastAsia="Arial" w:hAnsi="Calibri" w:cs="Calibri"/>
                <w:bCs/>
              </w:rPr>
            </w:pPr>
            <w:r w:rsidRPr="00B2280D">
              <w:rPr>
                <w:rFonts w:ascii="Calibri" w:eastAsia="Arial" w:hAnsi="Calibri" w:cs="Calibri"/>
                <w:bCs/>
              </w:rPr>
              <w:t xml:space="preserve">Managing the diverse work </w:t>
            </w:r>
            <w:proofErr w:type="spellStart"/>
            <w:r w:rsidRPr="00B2280D">
              <w:rPr>
                <w:rFonts w:ascii="Calibri" w:eastAsia="Arial" w:hAnsi="Calibri" w:cs="Calibri"/>
                <w:bCs/>
              </w:rPr>
              <w:t>programme</w:t>
            </w:r>
            <w:proofErr w:type="spellEnd"/>
            <w:r w:rsidRPr="00B2280D">
              <w:rPr>
                <w:rFonts w:ascii="Calibri" w:eastAsia="Arial" w:hAnsi="Calibri" w:cs="Calibri"/>
                <w:bCs/>
              </w:rPr>
              <w:t xml:space="preserve"> of SPC in the region and ensuring appropriate</w:t>
            </w:r>
            <w:r>
              <w:rPr>
                <w:rFonts w:ascii="Calibri" w:eastAsia="Arial" w:hAnsi="Calibri" w:cs="Calibri"/>
                <w:bCs/>
              </w:rPr>
              <w:t xml:space="preserve"> </w:t>
            </w:r>
            <w:proofErr w:type="spellStart"/>
            <w:r w:rsidRPr="00B2280D">
              <w:rPr>
                <w:rFonts w:ascii="Calibri" w:eastAsia="Arial" w:hAnsi="Calibri" w:cs="Calibri"/>
                <w:bCs/>
              </w:rPr>
              <w:t>prioritisation</w:t>
            </w:r>
            <w:proofErr w:type="spellEnd"/>
            <w:r w:rsidRPr="00B2280D">
              <w:rPr>
                <w:rFonts w:ascii="Calibri" w:eastAsia="Arial" w:hAnsi="Calibri" w:cs="Calibri"/>
                <w:bCs/>
              </w:rPr>
              <w:t xml:space="preserve"> of work for SPC members and other clients in resource-limited situations</w:t>
            </w:r>
            <w:r>
              <w:rPr>
                <w:rFonts w:ascii="Calibri" w:eastAsia="Arial" w:hAnsi="Calibri" w:cs="Calibri"/>
                <w:bCs/>
              </w:rPr>
              <w:t>.</w:t>
            </w:r>
          </w:p>
          <w:p w14:paraId="607BDA66" w14:textId="77777777" w:rsidR="00B2280D" w:rsidRPr="00B2280D" w:rsidRDefault="00B2280D" w:rsidP="00B2280D">
            <w:pPr>
              <w:pStyle w:val="ListParagraph"/>
              <w:numPr>
                <w:ilvl w:val="0"/>
                <w:numId w:val="15"/>
              </w:numPr>
              <w:spacing w:before="9"/>
              <w:rPr>
                <w:rFonts w:ascii="Calibri" w:eastAsia="Arial" w:hAnsi="Calibri" w:cs="Calibri"/>
                <w:bCs/>
              </w:rPr>
            </w:pPr>
            <w:r w:rsidRPr="00B2280D">
              <w:rPr>
                <w:rFonts w:ascii="Calibri" w:eastAsia="Arial" w:hAnsi="Calibri" w:cs="Calibri"/>
                <w:bCs/>
              </w:rPr>
              <w:lastRenderedPageBreak/>
              <w:t>Maintaining communication channels - ensuring open communication and transparency</w:t>
            </w:r>
            <w:r>
              <w:rPr>
                <w:rFonts w:ascii="Calibri" w:eastAsia="Arial" w:hAnsi="Calibri" w:cs="Calibri"/>
                <w:bCs/>
              </w:rPr>
              <w:t xml:space="preserve"> </w:t>
            </w:r>
            <w:r w:rsidRPr="00B2280D">
              <w:rPr>
                <w:rFonts w:ascii="Calibri" w:eastAsia="Arial" w:hAnsi="Calibri" w:cs="Calibri"/>
                <w:bCs/>
              </w:rPr>
              <w:t>of processes between SPC and members and partners , with timely face-to-face briefing</w:t>
            </w:r>
            <w:r>
              <w:rPr>
                <w:rFonts w:ascii="Calibri" w:eastAsia="Arial" w:hAnsi="Calibri" w:cs="Calibri"/>
                <w:bCs/>
              </w:rPr>
              <w:t xml:space="preserve"> </w:t>
            </w:r>
            <w:r w:rsidRPr="00B2280D">
              <w:rPr>
                <w:rFonts w:ascii="Calibri" w:eastAsia="Arial" w:hAnsi="Calibri" w:cs="Calibri"/>
                <w:bCs/>
              </w:rPr>
              <w:t>and updating opportunities, coordination and integrated approaches</w:t>
            </w:r>
            <w:r>
              <w:rPr>
                <w:rFonts w:ascii="Calibri" w:eastAsia="Arial" w:hAnsi="Calibri" w:cs="Calibri"/>
                <w:bCs/>
              </w:rPr>
              <w:t>.</w:t>
            </w:r>
          </w:p>
          <w:p w14:paraId="0A76757E" w14:textId="77777777" w:rsidR="00B2280D" w:rsidRDefault="00B2280D" w:rsidP="00B2280D">
            <w:pPr>
              <w:pStyle w:val="ListParagraph"/>
              <w:numPr>
                <w:ilvl w:val="0"/>
                <w:numId w:val="15"/>
              </w:numPr>
              <w:spacing w:before="9"/>
              <w:rPr>
                <w:rFonts w:ascii="Calibri" w:eastAsia="Arial" w:hAnsi="Calibri" w:cs="Calibri"/>
                <w:bCs/>
              </w:rPr>
            </w:pPr>
            <w:r w:rsidRPr="00B2280D">
              <w:rPr>
                <w:rFonts w:ascii="Calibri" w:eastAsia="Arial" w:hAnsi="Calibri" w:cs="Calibri"/>
                <w:bCs/>
              </w:rPr>
              <w:t>Maintaining good internal and external relationships</w:t>
            </w:r>
            <w:r>
              <w:rPr>
                <w:rFonts w:ascii="Calibri" w:eastAsia="Arial" w:hAnsi="Calibri" w:cs="Calibri"/>
                <w:bCs/>
              </w:rPr>
              <w:t>.</w:t>
            </w:r>
          </w:p>
          <w:p w14:paraId="7D860E9A" w14:textId="77777777" w:rsidR="00B2280D" w:rsidRDefault="00B2280D" w:rsidP="00B2280D">
            <w:pPr>
              <w:pStyle w:val="ListParagraph"/>
              <w:numPr>
                <w:ilvl w:val="0"/>
                <w:numId w:val="15"/>
              </w:numPr>
              <w:spacing w:before="9"/>
              <w:rPr>
                <w:rFonts w:ascii="Calibri" w:eastAsia="Arial" w:hAnsi="Calibri" w:cs="Calibri"/>
                <w:bCs/>
              </w:rPr>
            </w:pPr>
            <w:r>
              <w:rPr>
                <w:rFonts w:ascii="Calibri" w:eastAsia="Arial" w:hAnsi="Calibri" w:cs="Calibri"/>
                <w:bCs/>
              </w:rPr>
              <w:t xml:space="preserve">Ensuring a balance across expectations and realities of members and SPC </w:t>
            </w:r>
            <w:proofErr w:type="spellStart"/>
            <w:r>
              <w:rPr>
                <w:rFonts w:ascii="Calibri" w:eastAsia="Arial" w:hAnsi="Calibri" w:cs="Calibri"/>
                <w:bCs/>
              </w:rPr>
              <w:t>programmes</w:t>
            </w:r>
            <w:proofErr w:type="spellEnd"/>
            <w:r>
              <w:rPr>
                <w:rFonts w:ascii="Calibri" w:eastAsia="Arial" w:hAnsi="Calibri" w:cs="Calibri"/>
                <w:bCs/>
              </w:rPr>
              <w:t xml:space="preserve"> and projects. </w:t>
            </w:r>
          </w:p>
        </w:tc>
      </w:tr>
    </w:tbl>
    <w:p w14:paraId="4C3B1447" w14:textId="77777777" w:rsidR="001D1B7D" w:rsidRPr="00F44593" w:rsidRDefault="001D1B7D" w:rsidP="001D1B7D">
      <w:pPr>
        <w:spacing w:before="9"/>
        <w:rPr>
          <w:rFonts w:ascii="Calibri" w:eastAsia="Arial" w:hAnsi="Calibri" w:cs="Calibri"/>
          <w:bCs/>
        </w:rPr>
      </w:pPr>
    </w:p>
    <w:p w14:paraId="51AA694F" w14:textId="77777777" w:rsidR="001D1B7D" w:rsidRPr="00F44593" w:rsidRDefault="001D1B7D" w:rsidP="001D1B7D">
      <w:pPr>
        <w:rPr>
          <w:rFonts w:ascii="Calibri" w:hAnsi="Calibri" w:cs="Calibri"/>
          <w:color w:val="FFFFFF"/>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1D1B7D" w:rsidRPr="00F44593" w14:paraId="64FAA4BD" w14:textId="77777777" w:rsidTr="00C75294">
        <w:tc>
          <w:tcPr>
            <w:tcW w:w="5000" w:type="pct"/>
            <w:tcBorders>
              <w:top w:val="single" w:sz="4" w:space="0" w:color="auto"/>
              <w:bottom w:val="single" w:sz="4" w:space="0" w:color="auto"/>
            </w:tcBorders>
            <w:shd w:val="clear" w:color="auto" w:fill="0000FF"/>
          </w:tcPr>
          <w:p w14:paraId="1196E5CD" w14:textId="77777777" w:rsidR="001D1B7D" w:rsidRPr="00F44593" w:rsidRDefault="001D1B7D" w:rsidP="00C75294">
            <w:pPr>
              <w:rPr>
                <w:rFonts w:ascii="Calibri" w:hAnsi="Calibri" w:cs="Calibri"/>
                <w:b/>
                <w:color w:val="FFFFFF"/>
              </w:rPr>
            </w:pPr>
            <w:r w:rsidRPr="00F44593">
              <w:rPr>
                <w:rFonts w:ascii="Calibri" w:hAnsi="Calibri" w:cs="Calibri"/>
                <w:b/>
                <w:color w:val="FFFFFF"/>
              </w:rPr>
              <w:t>Functional Relationships &amp; Relationship Skills:</w:t>
            </w:r>
          </w:p>
        </w:tc>
      </w:tr>
    </w:tbl>
    <w:p w14:paraId="7E8EDA7F" w14:textId="77777777" w:rsidR="001D1B7D" w:rsidRPr="00F44593" w:rsidRDefault="001D1B7D" w:rsidP="001D1B7D">
      <w:pPr>
        <w:rPr>
          <w:rFonts w:ascii="Calibri" w:hAnsi="Calibri" w:cs="Calibri"/>
        </w:rPr>
      </w:pPr>
    </w:p>
    <w:tbl>
      <w:tblPr>
        <w:tblStyle w:val="TableGrid"/>
        <w:tblW w:w="5000" w:type="pct"/>
        <w:tblLook w:val="04A0" w:firstRow="1" w:lastRow="0" w:firstColumn="1" w:lastColumn="0" w:noHBand="0" w:noVBand="1"/>
      </w:tblPr>
      <w:tblGrid>
        <w:gridCol w:w="4295"/>
        <w:gridCol w:w="4721"/>
      </w:tblGrid>
      <w:tr w:rsidR="001D1B7D" w:rsidRPr="00F44593" w14:paraId="774E9454" w14:textId="77777777" w:rsidTr="00C75294">
        <w:trPr>
          <w:trHeight w:val="380"/>
        </w:trPr>
        <w:tc>
          <w:tcPr>
            <w:tcW w:w="2382" w:type="pct"/>
            <w:shd w:val="clear" w:color="auto" w:fill="auto"/>
          </w:tcPr>
          <w:p w14:paraId="4961334C" w14:textId="77777777" w:rsidR="001D1B7D" w:rsidRPr="00F44593" w:rsidRDefault="001D1B7D" w:rsidP="00C75294">
            <w:pPr>
              <w:pStyle w:val="Heading1"/>
              <w:spacing w:before="51"/>
              <w:ind w:left="0" w:right="841"/>
              <w:outlineLvl w:val="0"/>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2618" w:type="pct"/>
            <w:shd w:val="clear" w:color="auto" w:fill="auto"/>
          </w:tcPr>
          <w:p w14:paraId="30F9B983" w14:textId="77777777" w:rsidR="001D1B7D" w:rsidRPr="00F44593" w:rsidRDefault="001D1B7D" w:rsidP="00C75294">
            <w:pPr>
              <w:pStyle w:val="Heading1"/>
              <w:spacing w:before="51"/>
              <w:ind w:left="0" w:right="841"/>
              <w:outlineLvl w:val="0"/>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1D1B7D" w:rsidRPr="00F44593" w14:paraId="4EA2AB92" w14:textId="77777777" w:rsidTr="00C75294">
        <w:tc>
          <w:tcPr>
            <w:tcW w:w="2382" w:type="pct"/>
          </w:tcPr>
          <w:p w14:paraId="1C9D4E22" w14:textId="77777777" w:rsidR="001D1B7D" w:rsidRPr="00F44593" w:rsidRDefault="001D1B7D" w:rsidP="00C75294">
            <w:pPr>
              <w:pStyle w:val="TableParagraph"/>
              <w:tabs>
                <w:tab w:val="left" w:pos="458"/>
              </w:tabs>
              <w:spacing w:before="63"/>
              <w:ind w:left="29"/>
              <w:rPr>
                <w:rFonts w:ascii="Calibri" w:eastAsia="Arial" w:hAnsi="Calibri" w:cs="Calibri"/>
              </w:rPr>
            </w:pPr>
            <w:r w:rsidRPr="00F44593">
              <w:rPr>
                <w:rFonts w:ascii="Calibri" w:hAnsi="Calibri" w:cs="Calibri"/>
                <w:b/>
                <w:color w:val="181818"/>
                <w:w w:val="105"/>
              </w:rPr>
              <w:t>External</w:t>
            </w:r>
          </w:p>
          <w:p w14:paraId="59CB2C51" w14:textId="77777777" w:rsidR="001D1B7D" w:rsidRPr="00F44593" w:rsidRDefault="001D1B7D" w:rsidP="00C75294">
            <w:pPr>
              <w:pStyle w:val="TableParagraph"/>
              <w:spacing w:before="121"/>
              <w:ind w:left="29"/>
              <w:rPr>
                <w:rFonts w:ascii="Calibri" w:eastAsia="Arial" w:hAnsi="Calibri" w:cs="Calibri"/>
              </w:rPr>
            </w:pPr>
            <w:r w:rsidRPr="00F44593">
              <w:rPr>
                <w:rFonts w:ascii="Calibri" w:hAnsi="Calibri" w:cs="Calibri"/>
                <w:color w:val="2B2B2B"/>
              </w:rPr>
              <w:t>Key external contacts</w:t>
            </w:r>
            <w:r w:rsidRPr="00F44593">
              <w:rPr>
                <w:rFonts w:ascii="Calibri" w:hAnsi="Calibri" w:cs="Calibri"/>
                <w:color w:val="2B2B2B"/>
                <w:spacing w:val="36"/>
              </w:rPr>
              <w:t xml:space="preserve"> </w:t>
            </w:r>
            <w:r w:rsidRPr="00F44593">
              <w:rPr>
                <w:rFonts w:ascii="Calibri" w:hAnsi="Calibri" w:cs="Calibri"/>
                <w:color w:val="181818"/>
              </w:rPr>
              <w:t>are:</w:t>
            </w:r>
          </w:p>
          <w:p w14:paraId="62700194" w14:textId="77777777" w:rsidR="001D1B7D" w:rsidRDefault="00B2280D" w:rsidP="001D1B7D">
            <w:pPr>
              <w:pStyle w:val="Heading1"/>
              <w:numPr>
                <w:ilvl w:val="0"/>
                <w:numId w:val="5"/>
              </w:numPr>
              <w:ind w:left="453" w:right="34" w:hanging="272"/>
              <w:outlineLvl w:val="0"/>
              <w:rPr>
                <w:rFonts w:ascii="Calibri" w:hAnsi="Calibri" w:cs="Calibri"/>
                <w:b w:val="0"/>
                <w:bCs w:val="0"/>
                <w:sz w:val="22"/>
                <w:szCs w:val="22"/>
              </w:rPr>
            </w:pPr>
            <w:r>
              <w:rPr>
                <w:rFonts w:ascii="Calibri" w:hAnsi="Calibri" w:cs="Calibri"/>
                <w:b w:val="0"/>
                <w:bCs w:val="0"/>
                <w:sz w:val="22"/>
                <w:szCs w:val="22"/>
              </w:rPr>
              <w:t>Polynesian Members</w:t>
            </w:r>
          </w:p>
          <w:p w14:paraId="7DF98904" w14:textId="77777777" w:rsidR="00B2280D" w:rsidRPr="00F44593" w:rsidRDefault="00B2280D" w:rsidP="001D1B7D">
            <w:pPr>
              <w:pStyle w:val="Heading1"/>
              <w:numPr>
                <w:ilvl w:val="0"/>
                <w:numId w:val="5"/>
              </w:numPr>
              <w:ind w:left="453" w:right="34" w:hanging="272"/>
              <w:outlineLvl w:val="0"/>
              <w:rPr>
                <w:rFonts w:ascii="Calibri" w:hAnsi="Calibri" w:cs="Calibri"/>
                <w:b w:val="0"/>
                <w:bCs w:val="0"/>
                <w:sz w:val="22"/>
                <w:szCs w:val="22"/>
              </w:rPr>
            </w:pPr>
            <w:r>
              <w:rPr>
                <w:rFonts w:ascii="Calibri" w:hAnsi="Calibri" w:cs="Calibri"/>
                <w:b w:val="0"/>
                <w:bCs w:val="0"/>
                <w:sz w:val="22"/>
                <w:szCs w:val="22"/>
              </w:rPr>
              <w:t xml:space="preserve">Stakeholders and Development Partners </w:t>
            </w:r>
          </w:p>
        </w:tc>
        <w:tc>
          <w:tcPr>
            <w:tcW w:w="2618" w:type="pct"/>
          </w:tcPr>
          <w:p w14:paraId="690A6120" w14:textId="77777777" w:rsidR="00277E48" w:rsidRPr="006467F9" w:rsidRDefault="00B2280D" w:rsidP="006467F9">
            <w:pPr>
              <w:pStyle w:val="Heading1"/>
              <w:numPr>
                <w:ilvl w:val="0"/>
                <w:numId w:val="5"/>
              </w:numPr>
              <w:ind w:left="453" w:right="34" w:hanging="272"/>
              <w:outlineLvl w:val="0"/>
              <w:rPr>
                <w:rFonts w:ascii="Calibri" w:hAnsi="Calibri" w:cs="Calibri"/>
                <w:b w:val="0"/>
                <w:bCs w:val="0"/>
              </w:rPr>
            </w:pPr>
            <w:r w:rsidRPr="006467F9">
              <w:rPr>
                <w:rFonts w:ascii="Calibri" w:hAnsi="Calibri" w:cs="Calibri"/>
                <w:b w:val="0"/>
                <w:bCs w:val="0"/>
                <w:sz w:val="22"/>
                <w:szCs w:val="22"/>
              </w:rPr>
              <w:t>Informing, planning, collaborating, seeking and</w:t>
            </w:r>
            <w:r w:rsidR="00277E48" w:rsidRPr="006467F9">
              <w:rPr>
                <w:rFonts w:ascii="Calibri" w:hAnsi="Calibri" w:cs="Calibri"/>
                <w:b w:val="0"/>
                <w:bCs w:val="0"/>
                <w:sz w:val="22"/>
                <w:szCs w:val="22"/>
              </w:rPr>
              <w:t xml:space="preserve"> </w:t>
            </w:r>
            <w:r w:rsidRPr="006467F9">
              <w:rPr>
                <w:rFonts w:ascii="Calibri" w:hAnsi="Calibri" w:cs="Calibri"/>
                <w:b w:val="0"/>
                <w:bCs w:val="0"/>
                <w:sz w:val="22"/>
                <w:szCs w:val="22"/>
              </w:rPr>
              <w:t>providing advice, gaining support and</w:t>
            </w:r>
            <w:r w:rsidRPr="006467F9">
              <w:rPr>
                <w:rFonts w:ascii="Calibri" w:hAnsi="Calibri" w:cs="Calibri"/>
                <w:b w:val="0"/>
                <w:bCs w:val="0"/>
                <w:sz w:val="22"/>
                <w:szCs w:val="22"/>
              </w:rPr>
              <w:br/>
            </w:r>
            <w:r w:rsidR="00277E48" w:rsidRPr="006467F9">
              <w:rPr>
                <w:rFonts w:ascii="Calibri" w:hAnsi="Calibri" w:cs="Calibri"/>
                <w:b w:val="0"/>
                <w:bCs w:val="0"/>
                <w:sz w:val="22"/>
                <w:szCs w:val="22"/>
              </w:rPr>
              <w:t>cooperation on the creation of the PRO;</w:t>
            </w:r>
          </w:p>
          <w:p w14:paraId="4E3D006F" w14:textId="77777777" w:rsidR="00B2280D" w:rsidRPr="006467F9" w:rsidRDefault="00277E48" w:rsidP="006467F9">
            <w:pPr>
              <w:pStyle w:val="Heading1"/>
              <w:numPr>
                <w:ilvl w:val="0"/>
                <w:numId w:val="5"/>
              </w:numPr>
              <w:ind w:left="453" w:right="34" w:hanging="272"/>
              <w:outlineLvl w:val="0"/>
              <w:rPr>
                <w:rFonts w:ascii="Calibri" w:hAnsi="Calibri" w:cs="Calibri"/>
                <w:b w:val="0"/>
                <w:bCs w:val="0"/>
                <w:sz w:val="22"/>
                <w:szCs w:val="22"/>
              </w:rPr>
            </w:pPr>
            <w:r w:rsidRPr="006467F9">
              <w:rPr>
                <w:rFonts w:ascii="Calibri" w:hAnsi="Calibri" w:cs="Calibri"/>
                <w:b w:val="0"/>
                <w:bCs w:val="0"/>
                <w:sz w:val="22"/>
                <w:szCs w:val="22"/>
              </w:rPr>
              <w:t>Engagement and n</w:t>
            </w:r>
            <w:r w:rsidR="00B2280D" w:rsidRPr="006467F9">
              <w:rPr>
                <w:rFonts w:ascii="Calibri" w:hAnsi="Calibri" w:cs="Calibri"/>
                <w:b w:val="0"/>
                <w:bCs w:val="0"/>
                <w:sz w:val="22"/>
                <w:szCs w:val="22"/>
              </w:rPr>
              <w:t>egotiations</w:t>
            </w:r>
            <w:r w:rsidRPr="006467F9">
              <w:rPr>
                <w:rFonts w:ascii="Calibri" w:hAnsi="Calibri" w:cs="Calibri"/>
                <w:b w:val="0"/>
                <w:bCs w:val="0"/>
                <w:sz w:val="22"/>
                <w:szCs w:val="22"/>
              </w:rPr>
              <w:t xml:space="preserve"> on the feasibility study for PRO and relevant issues.</w:t>
            </w:r>
          </w:p>
          <w:p w14:paraId="15468D2D" w14:textId="77777777" w:rsidR="001D1B7D" w:rsidRPr="00B2280D" w:rsidRDefault="001D1B7D" w:rsidP="00C75294">
            <w:pPr>
              <w:pStyle w:val="Heading1"/>
              <w:spacing w:before="51"/>
              <w:ind w:left="0" w:right="34"/>
              <w:outlineLvl w:val="0"/>
              <w:rPr>
                <w:rFonts w:ascii="Calibri" w:hAnsi="Calibri" w:cs="Calibri"/>
                <w:b w:val="0"/>
                <w:bCs w:val="0"/>
                <w:sz w:val="22"/>
                <w:szCs w:val="22"/>
                <w:lang w:val="en-AU"/>
              </w:rPr>
            </w:pPr>
          </w:p>
        </w:tc>
      </w:tr>
      <w:tr w:rsidR="001D1B7D" w:rsidRPr="00F44593" w14:paraId="5D993AC6" w14:textId="77777777" w:rsidTr="00C75294">
        <w:tc>
          <w:tcPr>
            <w:tcW w:w="2382" w:type="pct"/>
          </w:tcPr>
          <w:p w14:paraId="519CF108" w14:textId="77777777" w:rsidR="001D1B7D" w:rsidRPr="00F44593" w:rsidRDefault="001D1B7D" w:rsidP="00C75294">
            <w:pPr>
              <w:pStyle w:val="TableParagraph"/>
              <w:tabs>
                <w:tab w:val="left" w:pos="465"/>
              </w:tabs>
              <w:spacing w:before="70"/>
              <w:ind w:left="29"/>
              <w:rPr>
                <w:rFonts w:ascii="Calibri" w:eastAsia="Arial" w:hAnsi="Calibri" w:cs="Calibri"/>
              </w:rPr>
            </w:pPr>
            <w:r w:rsidRPr="00F44593">
              <w:rPr>
                <w:rFonts w:ascii="Calibri" w:hAnsi="Calibri" w:cs="Calibri"/>
                <w:b/>
                <w:color w:val="181818"/>
                <w:w w:val="120"/>
              </w:rPr>
              <w:t>Internal</w:t>
            </w:r>
          </w:p>
          <w:p w14:paraId="0CD79674" w14:textId="77777777" w:rsidR="001D1B7D" w:rsidRPr="00F44593" w:rsidRDefault="001D1B7D" w:rsidP="00C75294">
            <w:pPr>
              <w:pStyle w:val="TableParagraph"/>
              <w:spacing w:before="150"/>
              <w:ind w:left="29"/>
              <w:rPr>
                <w:rFonts w:ascii="Calibri" w:eastAsia="Arial" w:hAnsi="Calibri" w:cs="Calibri"/>
              </w:rPr>
            </w:pPr>
            <w:r w:rsidRPr="00F44593">
              <w:rPr>
                <w:rFonts w:ascii="Calibri" w:hAnsi="Calibri" w:cs="Calibri"/>
                <w:color w:val="181818"/>
              </w:rPr>
              <w:t xml:space="preserve">Key </w:t>
            </w:r>
            <w:r w:rsidRPr="00F44593">
              <w:rPr>
                <w:rFonts w:ascii="Calibri" w:hAnsi="Calibri" w:cs="Calibri"/>
                <w:color w:val="2B2B2B"/>
              </w:rPr>
              <w:t>internal contacts</w:t>
            </w:r>
            <w:r w:rsidRPr="00F44593">
              <w:rPr>
                <w:rFonts w:ascii="Calibri" w:hAnsi="Calibri" w:cs="Calibri"/>
                <w:color w:val="2B2B2B"/>
                <w:spacing w:val="43"/>
              </w:rPr>
              <w:t xml:space="preserve"> </w:t>
            </w:r>
            <w:r w:rsidRPr="00F44593">
              <w:rPr>
                <w:rFonts w:ascii="Calibri" w:hAnsi="Calibri" w:cs="Calibri"/>
                <w:color w:val="181818"/>
              </w:rPr>
              <w:t>are:</w:t>
            </w:r>
          </w:p>
          <w:p w14:paraId="45B38BC0" w14:textId="77777777" w:rsidR="00B2280D" w:rsidRPr="00B2280D" w:rsidRDefault="00B2280D" w:rsidP="00B2280D">
            <w:pPr>
              <w:pStyle w:val="Heading1"/>
              <w:numPr>
                <w:ilvl w:val="0"/>
                <w:numId w:val="4"/>
              </w:numPr>
              <w:ind w:right="839"/>
              <w:outlineLvl w:val="0"/>
              <w:rPr>
                <w:rFonts w:ascii="Calibri" w:hAnsi="Calibri" w:cs="Calibri"/>
                <w:b w:val="0"/>
                <w:bCs w:val="0"/>
                <w:sz w:val="22"/>
                <w:szCs w:val="22"/>
              </w:rPr>
            </w:pPr>
            <w:r>
              <w:rPr>
                <w:rFonts w:ascii="Calibri" w:hAnsi="Calibri" w:cs="Calibri"/>
                <w:b w:val="0"/>
                <w:bCs w:val="0"/>
                <w:sz w:val="22"/>
                <w:szCs w:val="22"/>
              </w:rPr>
              <w:t>DG and DDGs</w:t>
            </w:r>
          </w:p>
          <w:p w14:paraId="140513A7" w14:textId="77777777" w:rsidR="00B2280D" w:rsidRDefault="00B2280D" w:rsidP="00B2280D">
            <w:pPr>
              <w:pStyle w:val="Heading1"/>
              <w:numPr>
                <w:ilvl w:val="0"/>
                <w:numId w:val="4"/>
              </w:numPr>
              <w:ind w:right="839"/>
              <w:outlineLvl w:val="0"/>
              <w:rPr>
                <w:rFonts w:ascii="Calibri" w:hAnsi="Calibri" w:cs="Calibri"/>
                <w:b w:val="0"/>
                <w:bCs w:val="0"/>
                <w:sz w:val="22"/>
                <w:szCs w:val="22"/>
              </w:rPr>
            </w:pPr>
            <w:r>
              <w:rPr>
                <w:rFonts w:ascii="Calibri" w:hAnsi="Calibri" w:cs="Calibri"/>
                <w:b w:val="0"/>
                <w:bCs w:val="0"/>
                <w:sz w:val="22"/>
                <w:szCs w:val="22"/>
              </w:rPr>
              <w:t>Operations and Management Directorate</w:t>
            </w:r>
          </w:p>
          <w:p w14:paraId="21CFAB69" w14:textId="77777777" w:rsidR="00B2280D" w:rsidRPr="00B2280D" w:rsidRDefault="00B2280D" w:rsidP="00B2280D">
            <w:pPr>
              <w:pStyle w:val="Heading1"/>
              <w:numPr>
                <w:ilvl w:val="0"/>
                <w:numId w:val="4"/>
              </w:numPr>
              <w:ind w:right="839"/>
              <w:outlineLvl w:val="0"/>
              <w:rPr>
                <w:rFonts w:ascii="Calibri" w:hAnsi="Calibri" w:cs="Calibri"/>
                <w:b w:val="0"/>
                <w:bCs w:val="0"/>
                <w:sz w:val="22"/>
                <w:szCs w:val="22"/>
              </w:rPr>
            </w:pPr>
            <w:r>
              <w:rPr>
                <w:rFonts w:ascii="Calibri" w:hAnsi="Calibri" w:cs="Calibri"/>
                <w:b w:val="0"/>
                <w:bCs w:val="0"/>
                <w:sz w:val="22"/>
                <w:szCs w:val="22"/>
              </w:rPr>
              <w:t xml:space="preserve">Integrated and Country Programming Unit </w:t>
            </w:r>
          </w:p>
          <w:p w14:paraId="36EFA865" w14:textId="77777777" w:rsidR="00B2280D" w:rsidRPr="00B2280D" w:rsidRDefault="00B2280D" w:rsidP="00B2280D">
            <w:pPr>
              <w:pStyle w:val="Heading1"/>
              <w:numPr>
                <w:ilvl w:val="0"/>
                <w:numId w:val="4"/>
              </w:numPr>
              <w:ind w:right="839"/>
              <w:outlineLvl w:val="0"/>
              <w:rPr>
                <w:rFonts w:ascii="Calibri" w:hAnsi="Calibri" w:cs="Calibri"/>
                <w:b w:val="0"/>
                <w:bCs w:val="0"/>
                <w:sz w:val="22"/>
                <w:szCs w:val="22"/>
              </w:rPr>
            </w:pPr>
            <w:r>
              <w:rPr>
                <w:rFonts w:ascii="Calibri" w:hAnsi="Calibri" w:cs="Calibri"/>
                <w:b w:val="0"/>
                <w:bCs w:val="0"/>
                <w:sz w:val="22"/>
                <w:szCs w:val="22"/>
              </w:rPr>
              <w:t>SPL</w:t>
            </w:r>
          </w:p>
          <w:p w14:paraId="231C0EF3" w14:textId="77777777" w:rsidR="001D1B7D" w:rsidRPr="00F44593" w:rsidRDefault="00B2280D" w:rsidP="00B2280D">
            <w:pPr>
              <w:pStyle w:val="Heading1"/>
              <w:numPr>
                <w:ilvl w:val="0"/>
                <w:numId w:val="4"/>
              </w:numPr>
              <w:ind w:right="839"/>
              <w:outlineLvl w:val="0"/>
              <w:rPr>
                <w:rFonts w:ascii="Calibri" w:hAnsi="Calibri" w:cs="Calibri"/>
                <w:b w:val="0"/>
                <w:bCs w:val="0"/>
                <w:sz w:val="22"/>
                <w:szCs w:val="22"/>
              </w:rPr>
            </w:pPr>
            <w:r w:rsidRPr="00B2280D">
              <w:rPr>
                <w:rFonts w:ascii="Calibri" w:hAnsi="Calibri" w:cs="Calibri"/>
                <w:b w:val="0"/>
                <w:bCs w:val="0"/>
                <w:sz w:val="22"/>
                <w:szCs w:val="22"/>
              </w:rPr>
              <w:t>Divisional Director</w:t>
            </w:r>
            <w:r>
              <w:rPr>
                <w:rFonts w:ascii="Calibri" w:hAnsi="Calibri" w:cs="Calibri"/>
                <w:b w:val="0"/>
                <w:bCs w:val="0"/>
                <w:sz w:val="22"/>
                <w:szCs w:val="22"/>
              </w:rPr>
              <w:t xml:space="preserve">s </w:t>
            </w:r>
          </w:p>
        </w:tc>
        <w:tc>
          <w:tcPr>
            <w:tcW w:w="2618" w:type="pct"/>
          </w:tcPr>
          <w:p w14:paraId="0676351B" w14:textId="77777777" w:rsidR="00277E48" w:rsidRPr="006467F9" w:rsidRDefault="00B2280D" w:rsidP="006467F9">
            <w:pPr>
              <w:pStyle w:val="Heading1"/>
              <w:numPr>
                <w:ilvl w:val="0"/>
                <w:numId w:val="5"/>
              </w:numPr>
              <w:ind w:left="453" w:right="34" w:hanging="272"/>
              <w:outlineLvl w:val="0"/>
              <w:rPr>
                <w:rFonts w:ascii="Calibri" w:hAnsi="Calibri" w:cs="Calibri"/>
                <w:b w:val="0"/>
                <w:bCs w:val="0"/>
                <w:sz w:val="22"/>
                <w:szCs w:val="22"/>
              </w:rPr>
            </w:pPr>
            <w:r w:rsidRPr="006467F9">
              <w:rPr>
                <w:rFonts w:ascii="Calibri" w:hAnsi="Calibri" w:cs="Calibri"/>
                <w:b w:val="0"/>
                <w:bCs w:val="0"/>
                <w:sz w:val="22"/>
                <w:szCs w:val="22"/>
              </w:rPr>
              <w:t>Supporting leadership and decision making</w:t>
            </w:r>
            <w:r w:rsidR="00277E48" w:rsidRPr="006467F9">
              <w:rPr>
                <w:rFonts w:ascii="Calibri" w:hAnsi="Calibri" w:cs="Calibri"/>
                <w:b w:val="0"/>
                <w:bCs w:val="0"/>
                <w:sz w:val="22"/>
                <w:szCs w:val="22"/>
              </w:rPr>
              <w:t>;</w:t>
            </w:r>
          </w:p>
          <w:p w14:paraId="7FE00274" w14:textId="77777777" w:rsidR="00277E48" w:rsidRPr="006467F9" w:rsidRDefault="00277E48" w:rsidP="006467F9">
            <w:pPr>
              <w:pStyle w:val="Heading1"/>
              <w:numPr>
                <w:ilvl w:val="0"/>
                <w:numId w:val="5"/>
              </w:numPr>
              <w:ind w:left="453" w:right="34" w:hanging="272"/>
              <w:outlineLvl w:val="0"/>
              <w:rPr>
                <w:rFonts w:ascii="Calibri" w:hAnsi="Calibri" w:cs="Calibri"/>
                <w:b w:val="0"/>
                <w:bCs w:val="0"/>
                <w:sz w:val="22"/>
                <w:szCs w:val="22"/>
              </w:rPr>
            </w:pPr>
            <w:r w:rsidRPr="006467F9">
              <w:rPr>
                <w:rFonts w:ascii="Calibri" w:hAnsi="Calibri" w:cs="Calibri"/>
                <w:b w:val="0"/>
                <w:bCs w:val="0"/>
                <w:sz w:val="22"/>
                <w:szCs w:val="22"/>
              </w:rPr>
              <w:t xml:space="preserve">Providing advice, </w:t>
            </w:r>
            <w:r w:rsidR="00B2280D" w:rsidRPr="006467F9">
              <w:rPr>
                <w:rFonts w:ascii="Calibri" w:hAnsi="Calibri" w:cs="Calibri"/>
                <w:b w:val="0"/>
                <w:bCs w:val="0"/>
                <w:sz w:val="22"/>
                <w:szCs w:val="22"/>
              </w:rPr>
              <w:t>brief</w:t>
            </w:r>
            <w:r w:rsidRPr="006467F9">
              <w:rPr>
                <w:rFonts w:ascii="Calibri" w:hAnsi="Calibri" w:cs="Calibri"/>
                <w:b w:val="0"/>
                <w:bCs w:val="0"/>
                <w:sz w:val="22"/>
                <w:szCs w:val="22"/>
              </w:rPr>
              <w:t>s through m</w:t>
            </w:r>
            <w:r w:rsidR="00B2280D" w:rsidRPr="006467F9">
              <w:rPr>
                <w:rFonts w:ascii="Calibri" w:hAnsi="Calibri" w:cs="Calibri"/>
                <w:b w:val="0"/>
                <w:bCs w:val="0"/>
                <w:sz w:val="22"/>
                <w:szCs w:val="22"/>
              </w:rPr>
              <w:t>onitoring</w:t>
            </w:r>
            <w:r w:rsidRPr="006467F9">
              <w:rPr>
                <w:rFonts w:ascii="Calibri" w:hAnsi="Calibri" w:cs="Calibri"/>
                <w:b w:val="0"/>
                <w:bCs w:val="0"/>
                <w:sz w:val="22"/>
                <w:szCs w:val="22"/>
              </w:rPr>
              <w:t xml:space="preserve"> and reporting;</w:t>
            </w:r>
          </w:p>
          <w:p w14:paraId="4FCB1E71" w14:textId="77777777" w:rsidR="00277E48" w:rsidRPr="006467F9" w:rsidRDefault="00277E48" w:rsidP="006467F9">
            <w:pPr>
              <w:pStyle w:val="Heading1"/>
              <w:numPr>
                <w:ilvl w:val="0"/>
                <w:numId w:val="5"/>
              </w:numPr>
              <w:ind w:left="453" w:right="34" w:hanging="272"/>
              <w:outlineLvl w:val="0"/>
              <w:rPr>
                <w:rFonts w:ascii="Calibri" w:hAnsi="Calibri" w:cs="Calibri"/>
                <w:b w:val="0"/>
                <w:bCs w:val="0"/>
                <w:sz w:val="22"/>
                <w:szCs w:val="22"/>
              </w:rPr>
            </w:pPr>
            <w:r w:rsidRPr="006467F9">
              <w:rPr>
                <w:rFonts w:ascii="Calibri" w:hAnsi="Calibri" w:cs="Calibri"/>
                <w:b w:val="0"/>
                <w:bCs w:val="0"/>
                <w:sz w:val="22"/>
                <w:szCs w:val="22"/>
              </w:rPr>
              <w:t>Gaining cooperation and reaching consensus on solutions;</w:t>
            </w:r>
          </w:p>
          <w:p w14:paraId="3E5BAA18" w14:textId="77777777" w:rsidR="001D1B7D" w:rsidRPr="00B2280D" w:rsidRDefault="00277E48" w:rsidP="006467F9">
            <w:pPr>
              <w:pStyle w:val="Heading1"/>
              <w:numPr>
                <w:ilvl w:val="0"/>
                <w:numId w:val="5"/>
              </w:numPr>
              <w:ind w:left="453" w:right="34" w:hanging="272"/>
              <w:outlineLvl w:val="0"/>
              <w:rPr>
                <w:rFonts w:ascii="Calibri" w:hAnsi="Calibri" w:cs="Calibri"/>
                <w:b w:val="0"/>
                <w:color w:val="181818"/>
                <w:sz w:val="22"/>
                <w:szCs w:val="22"/>
              </w:rPr>
            </w:pPr>
            <w:proofErr w:type="spellStart"/>
            <w:r w:rsidRPr="006467F9">
              <w:rPr>
                <w:rFonts w:ascii="Calibri" w:hAnsi="Calibri" w:cs="Calibri"/>
                <w:b w:val="0"/>
                <w:bCs w:val="0"/>
                <w:sz w:val="22"/>
                <w:szCs w:val="22"/>
              </w:rPr>
              <w:t>Programme</w:t>
            </w:r>
            <w:proofErr w:type="spellEnd"/>
            <w:r w:rsidRPr="006467F9">
              <w:rPr>
                <w:rFonts w:ascii="Calibri" w:hAnsi="Calibri" w:cs="Calibri"/>
                <w:b w:val="0"/>
                <w:bCs w:val="0"/>
                <w:sz w:val="22"/>
                <w:szCs w:val="22"/>
              </w:rPr>
              <w:t xml:space="preserve"> support and collaboration on service delivery.</w:t>
            </w:r>
            <w:r>
              <w:rPr>
                <w:rFonts w:ascii="Calibri" w:hAnsi="Calibri" w:cs="Calibri"/>
                <w:b w:val="0"/>
                <w:color w:val="181818"/>
                <w:sz w:val="22"/>
                <w:szCs w:val="22"/>
              </w:rPr>
              <w:t xml:space="preserve"> </w:t>
            </w:r>
            <w:r w:rsidR="00B2280D" w:rsidRPr="00B2280D">
              <w:rPr>
                <w:rFonts w:ascii="Calibri" w:hAnsi="Calibri" w:cs="Calibri"/>
                <w:b w:val="0"/>
                <w:color w:val="181818"/>
                <w:sz w:val="22"/>
                <w:szCs w:val="22"/>
              </w:rPr>
              <w:t xml:space="preserve"> </w:t>
            </w:r>
          </w:p>
        </w:tc>
      </w:tr>
    </w:tbl>
    <w:p w14:paraId="0C81B037" w14:textId="29C0868C" w:rsidR="007A1642" w:rsidRDefault="007A1642" w:rsidP="007A1642">
      <w:pPr>
        <w:spacing w:line="252" w:lineRule="auto"/>
        <w:ind w:right="579"/>
        <w:rPr>
          <w:rFonts w:ascii="Calibri" w:hAnsi="Calibri" w:cs="Calibri"/>
          <w:w w:val="102"/>
        </w:rPr>
      </w:pPr>
    </w:p>
    <w:p w14:paraId="59F66BEB" w14:textId="5D970603" w:rsidR="007A1642" w:rsidRDefault="007A1642" w:rsidP="007A1642">
      <w:pPr>
        <w:spacing w:line="252" w:lineRule="auto"/>
        <w:ind w:right="579"/>
        <w:rPr>
          <w:rFonts w:ascii="Calibri" w:hAnsi="Calibri" w:cs="Calibri"/>
          <w:w w:val="102"/>
        </w:rPr>
      </w:pPr>
    </w:p>
    <w:tbl>
      <w:tblPr>
        <w:tblStyle w:val="TableGrid"/>
        <w:tblW w:w="5000" w:type="pct"/>
        <w:tblLook w:val="04A0" w:firstRow="1" w:lastRow="0" w:firstColumn="1" w:lastColumn="0" w:noHBand="0" w:noVBand="1"/>
      </w:tblPr>
      <w:tblGrid>
        <w:gridCol w:w="9016"/>
      </w:tblGrid>
      <w:tr w:rsidR="007A1642" w:rsidRPr="007A1642" w14:paraId="2CEA9F63" w14:textId="77777777" w:rsidTr="00631022">
        <w:tc>
          <w:tcPr>
            <w:tcW w:w="5000" w:type="pct"/>
            <w:shd w:val="clear" w:color="auto" w:fill="0000FF"/>
          </w:tcPr>
          <w:p w14:paraId="559E1724" w14:textId="77777777" w:rsidR="007A1642" w:rsidRPr="007A1642" w:rsidRDefault="007A1642" w:rsidP="007A1642">
            <w:pPr>
              <w:spacing w:line="252" w:lineRule="auto"/>
              <w:ind w:right="579"/>
              <w:rPr>
                <w:rFonts w:ascii="Calibri" w:hAnsi="Calibri" w:cs="Calibri"/>
                <w:b/>
                <w:w w:val="102"/>
              </w:rPr>
            </w:pPr>
            <w:r w:rsidRPr="007A1642">
              <w:rPr>
                <w:rFonts w:ascii="Calibri" w:hAnsi="Calibri" w:cs="Calibri"/>
                <w:b/>
                <w:w w:val="102"/>
              </w:rPr>
              <w:t>Level of Delegation:</w:t>
            </w:r>
          </w:p>
        </w:tc>
      </w:tr>
    </w:tbl>
    <w:p w14:paraId="05CE93A9" w14:textId="77777777" w:rsidR="007A1642" w:rsidRDefault="007A1642" w:rsidP="007A1642">
      <w:pPr>
        <w:spacing w:line="252" w:lineRule="auto"/>
        <w:ind w:right="579"/>
        <w:rPr>
          <w:rFonts w:ascii="Calibri" w:hAnsi="Calibri" w:cs="Calibri"/>
          <w:w w:val="102"/>
        </w:rPr>
      </w:pPr>
    </w:p>
    <w:p w14:paraId="4F504796" w14:textId="77777777" w:rsidR="008A05BA" w:rsidRDefault="008A05BA" w:rsidP="008A05BA">
      <w:pPr>
        <w:spacing w:line="252" w:lineRule="auto"/>
        <w:ind w:right="579"/>
        <w:rPr>
          <w:rFonts w:ascii="Calibri" w:hAnsi="Calibri" w:cs="Calibri"/>
          <w:w w:val="102"/>
        </w:rPr>
      </w:pPr>
      <w:r>
        <w:rPr>
          <w:rFonts w:ascii="Calibri" w:hAnsi="Calibri" w:cs="Calibri"/>
          <w:w w:val="102"/>
        </w:rPr>
        <w:t>The position holder:</w:t>
      </w:r>
      <w:r w:rsidRPr="00277E48">
        <w:rPr>
          <w:rFonts w:ascii="Calibri" w:hAnsi="Calibri" w:cs="Calibri"/>
          <w:w w:val="102"/>
        </w:rPr>
        <w:t xml:space="preserve"> </w:t>
      </w:r>
    </w:p>
    <w:p w14:paraId="55D735CF" w14:textId="77777777" w:rsidR="008A05BA" w:rsidRDefault="008A05BA" w:rsidP="008A05BA">
      <w:pPr>
        <w:pStyle w:val="ListParagraph"/>
        <w:numPr>
          <w:ilvl w:val="0"/>
          <w:numId w:val="16"/>
        </w:numPr>
        <w:spacing w:line="252" w:lineRule="auto"/>
        <w:ind w:right="579"/>
        <w:rPr>
          <w:rFonts w:ascii="Calibri" w:hAnsi="Calibri" w:cs="Calibri"/>
          <w:w w:val="102"/>
        </w:rPr>
      </w:pPr>
      <w:r>
        <w:rPr>
          <w:rFonts w:ascii="Calibri" w:hAnsi="Calibri" w:cs="Calibri"/>
          <w:w w:val="102"/>
        </w:rPr>
        <w:t>M</w:t>
      </w:r>
      <w:r w:rsidRPr="00277E48">
        <w:rPr>
          <w:rFonts w:ascii="Calibri" w:hAnsi="Calibri" w:cs="Calibri"/>
          <w:w w:val="102"/>
        </w:rPr>
        <w:t xml:space="preserve">ay </w:t>
      </w:r>
      <w:proofErr w:type="spellStart"/>
      <w:r w:rsidRPr="00277E48">
        <w:rPr>
          <w:rFonts w:ascii="Calibri" w:hAnsi="Calibri" w:cs="Calibri"/>
          <w:w w:val="102"/>
        </w:rPr>
        <w:t>authorise</w:t>
      </w:r>
      <w:proofErr w:type="spellEnd"/>
      <w:r w:rsidRPr="00277E48">
        <w:rPr>
          <w:rFonts w:ascii="Calibri" w:hAnsi="Calibri" w:cs="Calibri"/>
          <w:w w:val="102"/>
        </w:rPr>
        <w:t xml:space="preserve"> general expenditure as </w:t>
      </w:r>
      <w:proofErr w:type="spellStart"/>
      <w:r w:rsidRPr="00277E48">
        <w:rPr>
          <w:rFonts w:ascii="Calibri" w:hAnsi="Calibri" w:cs="Calibri"/>
          <w:w w:val="102"/>
        </w:rPr>
        <w:t>authorised</w:t>
      </w:r>
      <w:proofErr w:type="spellEnd"/>
      <w:r w:rsidRPr="00277E48">
        <w:rPr>
          <w:rFonts w:ascii="Calibri" w:hAnsi="Calibri" w:cs="Calibri"/>
          <w:w w:val="102"/>
        </w:rPr>
        <w:t xml:space="preserve"> under delegation from the Director-General</w:t>
      </w:r>
    </w:p>
    <w:p w14:paraId="3C382AC1" w14:textId="77777777" w:rsidR="008A05BA" w:rsidRPr="00277E48" w:rsidRDefault="008A05BA" w:rsidP="008A05BA">
      <w:pPr>
        <w:pStyle w:val="ListParagraph"/>
        <w:numPr>
          <w:ilvl w:val="0"/>
          <w:numId w:val="16"/>
        </w:numPr>
        <w:spacing w:line="252" w:lineRule="auto"/>
        <w:ind w:right="579"/>
        <w:rPr>
          <w:rFonts w:ascii="Calibri" w:hAnsi="Calibri" w:cs="Calibri"/>
          <w:w w:val="102"/>
        </w:rPr>
      </w:pPr>
      <w:r w:rsidRPr="00277E48">
        <w:rPr>
          <w:rFonts w:ascii="Calibri" w:hAnsi="Calibri" w:cs="Calibri"/>
          <w:w w:val="102"/>
        </w:rPr>
        <w:t xml:space="preserve">Sign supplier contracts and agreements, as </w:t>
      </w:r>
      <w:proofErr w:type="spellStart"/>
      <w:r w:rsidRPr="00277E48">
        <w:rPr>
          <w:rFonts w:ascii="Calibri" w:hAnsi="Calibri" w:cs="Calibri"/>
          <w:w w:val="102"/>
        </w:rPr>
        <w:t>authorised</w:t>
      </w:r>
      <w:proofErr w:type="spellEnd"/>
      <w:r w:rsidRPr="00277E48">
        <w:rPr>
          <w:rFonts w:ascii="Calibri" w:hAnsi="Calibri" w:cs="Calibri"/>
          <w:w w:val="102"/>
        </w:rPr>
        <w:t xml:space="preserve"> under delegation from the</w:t>
      </w:r>
      <w:r>
        <w:rPr>
          <w:rFonts w:ascii="Calibri" w:hAnsi="Calibri" w:cs="Calibri"/>
          <w:w w:val="102"/>
        </w:rPr>
        <w:t xml:space="preserve"> </w:t>
      </w:r>
      <w:r w:rsidRPr="00277E48">
        <w:rPr>
          <w:rFonts w:ascii="Calibri" w:hAnsi="Calibri" w:cs="Calibri"/>
          <w:w w:val="102"/>
        </w:rPr>
        <w:t>Director-General.</w:t>
      </w:r>
    </w:p>
    <w:p w14:paraId="082452C8" w14:textId="77777777" w:rsidR="001D1B7D" w:rsidRPr="00F44593" w:rsidRDefault="001D1B7D" w:rsidP="001D1B7D">
      <w:pPr>
        <w:pStyle w:val="Heading1"/>
        <w:ind w:left="0" w:right="839"/>
        <w:rPr>
          <w:rFonts w:ascii="Calibri" w:hAnsi="Calibri" w:cs="Calibri"/>
          <w:b w:val="0"/>
          <w:bCs w:val="0"/>
          <w:sz w:val="22"/>
          <w:szCs w:val="22"/>
        </w:rPr>
      </w:pPr>
    </w:p>
    <w:p w14:paraId="4FFE61B4" w14:textId="77777777" w:rsidR="001D1B7D" w:rsidRDefault="001D1B7D" w:rsidP="001D1B7D">
      <w:pPr>
        <w:spacing w:line="252" w:lineRule="auto"/>
        <w:ind w:right="579"/>
        <w:rPr>
          <w:rFonts w:ascii="Calibri" w:hAnsi="Calibri" w:cs="Calibri"/>
          <w:color w:val="414141"/>
          <w:w w:val="102"/>
        </w:rPr>
      </w:pPr>
    </w:p>
    <w:tbl>
      <w:tblPr>
        <w:tblStyle w:val="TableGrid"/>
        <w:tblW w:w="5000" w:type="pct"/>
        <w:tblLook w:val="04A0" w:firstRow="1" w:lastRow="0" w:firstColumn="1" w:lastColumn="0" w:noHBand="0" w:noVBand="1"/>
      </w:tblPr>
      <w:tblGrid>
        <w:gridCol w:w="9016"/>
      </w:tblGrid>
      <w:tr w:rsidR="001D1B7D" w14:paraId="5BCF2945" w14:textId="77777777" w:rsidTr="00C75294">
        <w:tc>
          <w:tcPr>
            <w:tcW w:w="5000" w:type="pct"/>
            <w:shd w:val="clear" w:color="auto" w:fill="0000FF"/>
          </w:tcPr>
          <w:p w14:paraId="6CF706DC" w14:textId="77777777" w:rsidR="001D1B7D" w:rsidRPr="00BA5426" w:rsidRDefault="001D1B7D" w:rsidP="00C75294">
            <w:pPr>
              <w:spacing w:line="252" w:lineRule="auto"/>
              <w:ind w:right="579"/>
              <w:rPr>
                <w:rFonts w:ascii="Calibri" w:hAnsi="Calibri" w:cs="Calibri"/>
                <w:b/>
                <w:color w:val="414141"/>
                <w:w w:val="102"/>
              </w:rPr>
            </w:pPr>
            <w:r>
              <w:rPr>
                <w:rFonts w:ascii="Calibri" w:hAnsi="Calibri" w:cs="Calibri"/>
                <w:b/>
                <w:color w:val="FFFFFF" w:themeColor="background1"/>
                <w:w w:val="102"/>
              </w:rPr>
              <w:t>Person</w:t>
            </w:r>
            <w:r w:rsidRPr="00BA5426">
              <w:rPr>
                <w:rFonts w:ascii="Calibri" w:hAnsi="Calibri" w:cs="Calibri"/>
                <w:b/>
                <w:color w:val="FFFFFF" w:themeColor="background1"/>
                <w:w w:val="102"/>
              </w:rPr>
              <w:t xml:space="preserve"> Specification</w:t>
            </w:r>
            <w:r>
              <w:rPr>
                <w:rFonts w:ascii="Calibri" w:hAnsi="Calibri" w:cs="Calibri"/>
                <w:b/>
                <w:color w:val="FFFFFF" w:themeColor="background1"/>
                <w:w w:val="102"/>
              </w:rPr>
              <w:t>s</w:t>
            </w:r>
            <w:r w:rsidRPr="00BA5426">
              <w:rPr>
                <w:rFonts w:ascii="Calibri" w:hAnsi="Calibri" w:cs="Calibri"/>
                <w:b/>
                <w:color w:val="FFFFFF" w:themeColor="background1"/>
                <w:w w:val="102"/>
              </w:rPr>
              <w:t>:</w:t>
            </w:r>
          </w:p>
        </w:tc>
      </w:tr>
    </w:tbl>
    <w:p w14:paraId="040F5B48" w14:textId="77777777" w:rsidR="001D1B7D" w:rsidRPr="00BA5426" w:rsidRDefault="001D1B7D" w:rsidP="001D1B7D">
      <w:pPr>
        <w:rPr>
          <w:rFonts w:ascii="Calibri" w:eastAsia="Arial" w:hAnsi="Calibri" w:cs="Calibri"/>
        </w:rPr>
      </w:pPr>
    </w:p>
    <w:p w14:paraId="5C2D8CA1" w14:textId="77777777" w:rsidR="001D1B7D" w:rsidRDefault="001D1B7D" w:rsidP="001D1B7D">
      <w:pPr>
        <w:jc w:val="both"/>
        <w:rPr>
          <w:rFonts w:ascii="Calibri" w:hAnsi="Calibri" w:cs="Calibri"/>
          <w:b/>
          <w:color w:val="181818"/>
          <w:w w:val="105"/>
        </w:rPr>
      </w:pPr>
      <w:r w:rsidRPr="00F44593">
        <w:rPr>
          <w:rFonts w:ascii="Calibri" w:hAnsi="Calibri" w:cs="Calibri"/>
          <w:b/>
          <w:color w:val="181818"/>
          <w:w w:val="105"/>
        </w:rPr>
        <w:t>Qualifications</w:t>
      </w:r>
    </w:p>
    <w:p w14:paraId="5A78F486" w14:textId="77777777" w:rsidR="001D1B7D" w:rsidRDefault="001D1B7D" w:rsidP="001D1B7D">
      <w:pPr>
        <w:jc w:val="both"/>
        <w:rPr>
          <w:rFonts w:ascii="Calibri" w:hAnsi="Calibri" w:cs="Calibri"/>
          <w:b/>
          <w:color w:val="181818"/>
          <w:w w:val="105"/>
        </w:rPr>
      </w:pPr>
    </w:p>
    <w:tbl>
      <w:tblPr>
        <w:tblStyle w:val="TableGrid"/>
        <w:tblW w:w="5000" w:type="pct"/>
        <w:tblLook w:val="04A0" w:firstRow="1" w:lastRow="0" w:firstColumn="1" w:lastColumn="0" w:noHBand="0" w:noVBand="1"/>
      </w:tblPr>
      <w:tblGrid>
        <w:gridCol w:w="4589"/>
        <w:gridCol w:w="4427"/>
      </w:tblGrid>
      <w:tr w:rsidR="001D1B7D" w14:paraId="4A594CF5" w14:textId="77777777" w:rsidTr="00C75294">
        <w:tc>
          <w:tcPr>
            <w:tcW w:w="2545" w:type="pct"/>
            <w:shd w:val="clear" w:color="auto" w:fill="auto"/>
          </w:tcPr>
          <w:p w14:paraId="6D499211" w14:textId="77777777" w:rsidR="001D1B7D" w:rsidRPr="004204C7" w:rsidRDefault="001D1B7D" w:rsidP="00C75294">
            <w:pPr>
              <w:jc w:val="both"/>
              <w:rPr>
                <w:rFonts w:ascii="Calibri" w:eastAsia="Arial" w:hAnsi="Calibri" w:cs="Calibri"/>
                <w:b/>
              </w:rPr>
            </w:pPr>
            <w:r w:rsidRPr="004204C7">
              <w:rPr>
                <w:rFonts w:ascii="Calibri" w:hAnsi="Calibri" w:cs="Calibri"/>
                <w:b/>
                <w:color w:val="181818"/>
                <w:w w:val="110"/>
              </w:rPr>
              <w:t>Essential</w:t>
            </w:r>
            <w:r w:rsidRPr="004204C7">
              <w:rPr>
                <w:rFonts w:ascii="Calibri" w:hAnsi="Calibri" w:cs="Calibri"/>
                <w:b/>
                <w:color w:val="383838"/>
                <w:w w:val="110"/>
              </w:rPr>
              <w:t>:</w:t>
            </w:r>
          </w:p>
        </w:tc>
        <w:tc>
          <w:tcPr>
            <w:tcW w:w="2455" w:type="pct"/>
            <w:shd w:val="clear" w:color="auto" w:fill="auto"/>
          </w:tcPr>
          <w:p w14:paraId="3A758AC4" w14:textId="77777777" w:rsidR="001D1B7D" w:rsidRPr="004204C7" w:rsidRDefault="001D1B7D" w:rsidP="00C75294">
            <w:pPr>
              <w:jc w:val="both"/>
              <w:rPr>
                <w:rFonts w:ascii="Calibri" w:eastAsia="Arial" w:hAnsi="Calibri" w:cs="Calibri"/>
                <w:b/>
              </w:rPr>
            </w:pPr>
            <w:r w:rsidRPr="004204C7">
              <w:rPr>
                <w:rFonts w:ascii="Calibri" w:hAnsi="Calibri" w:cs="Calibri"/>
                <w:b/>
                <w:color w:val="181818"/>
                <w:w w:val="110"/>
              </w:rPr>
              <w:t>Desirable</w:t>
            </w:r>
            <w:r w:rsidRPr="004204C7">
              <w:rPr>
                <w:rFonts w:ascii="Calibri" w:hAnsi="Calibri" w:cs="Calibri"/>
                <w:b/>
                <w:color w:val="4D4D4D"/>
                <w:w w:val="110"/>
              </w:rPr>
              <w:t>:</w:t>
            </w:r>
          </w:p>
        </w:tc>
      </w:tr>
      <w:tr w:rsidR="001D1B7D" w14:paraId="3B12B4B2" w14:textId="77777777" w:rsidTr="00C75294">
        <w:tc>
          <w:tcPr>
            <w:tcW w:w="2545" w:type="pct"/>
          </w:tcPr>
          <w:p w14:paraId="5EEA1EFB" w14:textId="77777777" w:rsidR="0094145E" w:rsidRPr="006467F9" w:rsidRDefault="0094145E" w:rsidP="0062623C">
            <w:pPr>
              <w:pStyle w:val="ListParagraph"/>
              <w:numPr>
                <w:ilvl w:val="0"/>
                <w:numId w:val="24"/>
              </w:numPr>
              <w:rPr>
                <w:rFonts w:ascii="Calibri" w:eastAsia="Arial" w:hAnsi="Calibri" w:cs="Calibri"/>
              </w:rPr>
            </w:pPr>
            <w:r w:rsidRPr="1F68C30E">
              <w:t xml:space="preserve">Masters level degree in development, </w:t>
            </w:r>
            <w:r>
              <w:t xml:space="preserve">public administration </w:t>
            </w:r>
            <w:r w:rsidRPr="1F68C30E">
              <w:t xml:space="preserve">or any other </w:t>
            </w:r>
            <w:r>
              <w:t>relevant discipline</w:t>
            </w:r>
            <w:r w:rsidRPr="1F68C30E">
              <w:t xml:space="preserve"> from a recognized university, OR Bachelor’s degree in the above disciplines with 10 years of </w:t>
            </w:r>
            <w:r>
              <w:t xml:space="preserve">relevant </w:t>
            </w:r>
            <w:r w:rsidRPr="1F68C30E">
              <w:t>experience.</w:t>
            </w:r>
          </w:p>
        </w:tc>
        <w:tc>
          <w:tcPr>
            <w:tcW w:w="2455" w:type="pct"/>
          </w:tcPr>
          <w:p w14:paraId="56B36411" w14:textId="77777777" w:rsidR="001D1B7D" w:rsidRDefault="0094145E" w:rsidP="0062623C">
            <w:pPr>
              <w:pStyle w:val="ListParagraph"/>
              <w:numPr>
                <w:ilvl w:val="0"/>
                <w:numId w:val="24"/>
              </w:numPr>
              <w:rPr>
                <w:rFonts w:ascii="Calibri" w:eastAsia="Arial" w:hAnsi="Calibri" w:cs="Calibri"/>
              </w:rPr>
            </w:pPr>
            <w:r w:rsidRPr="006467F9">
              <w:t xml:space="preserve">Qualification in business management and/or </w:t>
            </w:r>
            <w:proofErr w:type="spellStart"/>
            <w:r w:rsidRPr="006467F9">
              <w:t>programme</w:t>
            </w:r>
            <w:proofErr w:type="spellEnd"/>
            <w:r w:rsidRPr="006467F9">
              <w:t xml:space="preserve">/project management from a </w:t>
            </w:r>
            <w:proofErr w:type="spellStart"/>
            <w:r w:rsidRPr="006467F9">
              <w:t>recognised</w:t>
            </w:r>
            <w:proofErr w:type="spellEnd"/>
            <w:r w:rsidRPr="006467F9">
              <w:t xml:space="preserve"> institution.</w:t>
            </w:r>
            <w:r w:rsidRPr="0A9B9E72">
              <w:rPr>
                <w:rFonts w:ascii="Calibri" w:eastAsia="Arial" w:hAnsi="Calibri" w:cs="Calibri"/>
              </w:rPr>
              <w:t xml:space="preserve"> </w:t>
            </w:r>
          </w:p>
        </w:tc>
      </w:tr>
    </w:tbl>
    <w:p w14:paraId="57AAE64E" w14:textId="77777777" w:rsidR="001D1B7D" w:rsidRPr="00F44593" w:rsidRDefault="001D1B7D" w:rsidP="001D1B7D">
      <w:pPr>
        <w:rPr>
          <w:rFonts w:ascii="Calibri" w:eastAsia="Arial" w:hAnsi="Calibri" w:cs="Calibri"/>
          <w:b/>
          <w:bCs/>
        </w:rPr>
      </w:pPr>
    </w:p>
    <w:p w14:paraId="2067D0DE" w14:textId="77777777" w:rsidR="006467F9" w:rsidRDefault="006467F9" w:rsidP="001D1B7D">
      <w:pPr>
        <w:ind w:right="841"/>
        <w:rPr>
          <w:rFonts w:ascii="Calibri" w:hAnsi="Calibri" w:cs="Calibri"/>
          <w:b/>
          <w:color w:val="282828"/>
          <w:w w:val="105"/>
        </w:rPr>
      </w:pPr>
    </w:p>
    <w:p w14:paraId="14423E51" w14:textId="77777777" w:rsidR="006467F9" w:rsidRDefault="006467F9" w:rsidP="001D1B7D">
      <w:pPr>
        <w:ind w:right="841"/>
        <w:rPr>
          <w:rFonts w:ascii="Calibri" w:hAnsi="Calibri" w:cs="Calibri"/>
          <w:b/>
          <w:color w:val="282828"/>
          <w:w w:val="105"/>
        </w:rPr>
      </w:pPr>
    </w:p>
    <w:p w14:paraId="35D5CF2D" w14:textId="77777777" w:rsidR="006467F9" w:rsidRDefault="006467F9" w:rsidP="001D1B7D">
      <w:pPr>
        <w:ind w:right="841"/>
        <w:rPr>
          <w:rFonts w:ascii="Calibri" w:hAnsi="Calibri" w:cs="Calibri"/>
          <w:b/>
          <w:color w:val="282828"/>
          <w:w w:val="105"/>
        </w:rPr>
      </w:pPr>
    </w:p>
    <w:p w14:paraId="52522FC7" w14:textId="4C5D6418" w:rsidR="001D1B7D" w:rsidRPr="00F44593" w:rsidRDefault="001D1B7D" w:rsidP="001D1B7D">
      <w:pPr>
        <w:ind w:right="841"/>
        <w:rPr>
          <w:rFonts w:ascii="Calibri" w:eastAsia="Arial" w:hAnsi="Calibri" w:cs="Calibri"/>
        </w:rPr>
      </w:pPr>
      <w:r w:rsidRPr="00F44593">
        <w:rPr>
          <w:rFonts w:ascii="Calibri" w:hAnsi="Calibri" w:cs="Calibri"/>
          <w:b/>
          <w:color w:val="282828"/>
          <w:w w:val="105"/>
        </w:rPr>
        <w:lastRenderedPageBreak/>
        <w:t>Knowledge/Experience</w:t>
      </w:r>
    </w:p>
    <w:p w14:paraId="35FFBF48" w14:textId="77777777" w:rsidR="001D1B7D" w:rsidRDefault="001D1B7D" w:rsidP="001D1B7D">
      <w:pPr>
        <w:rPr>
          <w:rFonts w:ascii="Calibri" w:eastAsia="Arial" w:hAnsi="Calibri" w:cs="Calibri"/>
          <w:b/>
          <w:bCs/>
        </w:rPr>
      </w:pPr>
    </w:p>
    <w:tbl>
      <w:tblPr>
        <w:tblStyle w:val="TableGrid"/>
        <w:tblW w:w="5000" w:type="pct"/>
        <w:tblLook w:val="04A0" w:firstRow="1" w:lastRow="0" w:firstColumn="1" w:lastColumn="0" w:noHBand="0" w:noVBand="1"/>
      </w:tblPr>
      <w:tblGrid>
        <w:gridCol w:w="4508"/>
        <w:gridCol w:w="4508"/>
      </w:tblGrid>
      <w:tr w:rsidR="001D1B7D" w:rsidRPr="004204C7" w14:paraId="591D27AB" w14:textId="77777777" w:rsidTr="00C75294">
        <w:tc>
          <w:tcPr>
            <w:tcW w:w="2500" w:type="pct"/>
            <w:shd w:val="clear" w:color="auto" w:fill="auto"/>
          </w:tcPr>
          <w:p w14:paraId="2F5A0CC4" w14:textId="77777777" w:rsidR="001D1B7D" w:rsidRPr="004204C7" w:rsidRDefault="001D1B7D" w:rsidP="00C75294">
            <w:pPr>
              <w:jc w:val="both"/>
              <w:rPr>
                <w:rFonts w:ascii="Calibri" w:eastAsia="Arial" w:hAnsi="Calibri" w:cs="Calibri"/>
                <w:b/>
              </w:rPr>
            </w:pPr>
            <w:r w:rsidRPr="004204C7">
              <w:rPr>
                <w:rFonts w:ascii="Calibri" w:hAnsi="Calibri" w:cs="Calibri"/>
                <w:b/>
                <w:color w:val="181818"/>
                <w:w w:val="110"/>
              </w:rPr>
              <w:t>Essential</w:t>
            </w:r>
            <w:r w:rsidRPr="004204C7">
              <w:rPr>
                <w:rFonts w:ascii="Calibri" w:hAnsi="Calibri" w:cs="Calibri"/>
                <w:b/>
                <w:color w:val="383838"/>
                <w:w w:val="110"/>
              </w:rPr>
              <w:t>:</w:t>
            </w:r>
          </w:p>
        </w:tc>
        <w:tc>
          <w:tcPr>
            <w:tcW w:w="2500" w:type="pct"/>
            <w:shd w:val="clear" w:color="auto" w:fill="auto"/>
          </w:tcPr>
          <w:p w14:paraId="2CA88C5A" w14:textId="77777777" w:rsidR="001D1B7D" w:rsidRPr="004204C7" w:rsidRDefault="001D1B7D" w:rsidP="00C75294">
            <w:pPr>
              <w:jc w:val="both"/>
              <w:rPr>
                <w:rFonts w:ascii="Calibri" w:eastAsia="Arial" w:hAnsi="Calibri" w:cs="Calibri"/>
                <w:b/>
              </w:rPr>
            </w:pPr>
            <w:r w:rsidRPr="004204C7">
              <w:rPr>
                <w:rFonts w:ascii="Calibri" w:hAnsi="Calibri" w:cs="Calibri"/>
                <w:b/>
                <w:color w:val="181818"/>
                <w:w w:val="110"/>
              </w:rPr>
              <w:t>Desirable</w:t>
            </w:r>
            <w:r w:rsidRPr="004204C7">
              <w:rPr>
                <w:rFonts w:ascii="Calibri" w:hAnsi="Calibri" w:cs="Calibri"/>
                <w:b/>
                <w:color w:val="4D4D4D"/>
                <w:w w:val="110"/>
              </w:rPr>
              <w:t>:</w:t>
            </w:r>
          </w:p>
        </w:tc>
      </w:tr>
      <w:tr w:rsidR="001D1B7D" w14:paraId="58104D04" w14:textId="77777777" w:rsidTr="00C75294">
        <w:tc>
          <w:tcPr>
            <w:tcW w:w="2500" w:type="pct"/>
          </w:tcPr>
          <w:p w14:paraId="4E87B631" w14:textId="77777777" w:rsidR="0062054E" w:rsidRPr="006467F9" w:rsidRDefault="0062054E" w:rsidP="0062623C">
            <w:pPr>
              <w:pStyle w:val="ListParagraph"/>
              <w:numPr>
                <w:ilvl w:val="0"/>
                <w:numId w:val="24"/>
              </w:numPr>
            </w:pPr>
            <w:r w:rsidRPr="006467F9">
              <w:t>Leadership and management skills, including demonstrated general management, people management and financial management skills.</w:t>
            </w:r>
          </w:p>
          <w:p w14:paraId="4765654B" w14:textId="77777777" w:rsidR="0062054E" w:rsidRPr="006467F9" w:rsidRDefault="0062054E" w:rsidP="0062623C">
            <w:pPr>
              <w:pStyle w:val="ListParagraph"/>
              <w:numPr>
                <w:ilvl w:val="0"/>
                <w:numId w:val="24"/>
              </w:numPr>
            </w:pPr>
            <w:r w:rsidRPr="006467F9">
              <w:t xml:space="preserve">At least 10 years’ experience in </w:t>
            </w:r>
            <w:proofErr w:type="spellStart"/>
            <w:r w:rsidRPr="006467F9">
              <w:t>programme</w:t>
            </w:r>
            <w:proofErr w:type="spellEnd"/>
            <w:r w:rsidRPr="006467F9">
              <w:t xml:space="preserve"> management, or development, with a proven record in strategic thinking and policy analysis.</w:t>
            </w:r>
          </w:p>
          <w:p w14:paraId="17EBD2E1" w14:textId="77777777" w:rsidR="0062054E" w:rsidRPr="006467F9" w:rsidRDefault="0062054E" w:rsidP="0062623C">
            <w:pPr>
              <w:pStyle w:val="ListParagraph"/>
              <w:numPr>
                <w:ilvl w:val="0"/>
                <w:numId w:val="24"/>
              </w:numPr>
            </w:pPr>
            <w:r w:rsidRPr="006467F9">
              <w:t>Excellent communication and negotiation skills.</w:t>
            </w:r>
          </w:p>
          <w:p w14:paraId="4D05B30A" w14:textId="77777777" w:rsidR="0062054E" w:rsidRPr="006467F9" w:rsidRDefault="0062054E" w:rsidP="0062623C">
            <w:pPr>
              <w:pStyle w:val="ListParagraph"/>
              <w:numPr>
                <w:ilvl w:val="0"/>
                <w:numId w:val="24"/>
              </w:numPr>
            </w:pPr>
            <w:r w:rsidRPr="006467F9">
              <w:t xml:space="preserve">Familiarity with donor agencies and their requirements, and demonstrated resource </w:t>
            </w:r>
            <w:proofErr w:type="spellStart"/>
            <w:r w:rsidRPr="006467F9">
              <w:t>mobilisation</w:t>
            </w:r>
            <w:proofErr w:type="spellEnd"/>
            <w:r w:rsidRPr="006467F9">
              <w:t xml:space="preserve"> skills.</w:t>
            </w:r>
          </w:p>
          <w:p w14:paraId="6EB27466" w14:textId="77777777" w:rsidR="0062054E" w:rsidRPr="006467F9" w:rsidRDefault="0062054E" w:rsidP="0062623C">
            <w:pPr>
              <w:pStyle w:val="ListParagraph"/>
              <w:numPr>
                <w:ilvl w:val="0"/>
                <w:numId w:val="24"/>
              </w:numPr>
            </w:pPr>
            <w:r w:rsidRPr="006467F9">
              <w:t xml:space="preserve">Good knowledge of the socio-economic and sociopolitical situation in the </w:t>
            </w:r>
            <w:r w:rsidR="007A342D" w:rsidRPr="006467F9">
              <w:t>Polynesian</w:t>
            </w:r>
            <w:r w:rsidRPr="006467F9">
              <w:t xml:space="preserve"> countries and territories.</w:t>
            </w:r>
          </w:p>
          <w:p w14:paraId="4F28713A" w14:textId="77777777" w:rsidR="0062054E" w:rsidRPr="006467F9" w:rsidRDefault="0062054E" w:rsidP="0062623C">
            <w:pPr>
              <w:pStyle w:val="ListParagraph"/>
              <w:numPr>
                <w:ilvl w:val="0"/>
                <w:numId w:val="24"/>
              </w:numPr>
            </w:pPr>
            <w:r w:rsidRPr="006467F9">
              <w:t>Ability to lead a team in a multi-cultural and gender sensitive environment.</w:t>
            </w:r>
          </w:p>
          <w:p w14:paraId="5D8CA7CB" w14:textId="77777777" w:rsidR="001D1B7D" w:rsidRPr="0062054E" w:rsidRDefault="0062054E" w:rsidP="0062623C">
            <w:pPr>
              <w:pStyle w:val="ListParagraph"/>
              <w:numPr>
                <w:ilvl w:val="0"/>
                <w:numId w:val="24"/>
              </w:numPr>
              <w:rPr>
                <w:rFonts w:ascii="Calibri" w:hAnsi="Calibri" w:cs="Calibri"/>
                <w:color w:val="282828"/>
                <w:w w:val="110"/>
              </w:rPr>
            </w:pPr>
            <w:r w:rsidRPr="006467F9">
              <w:t>Proficiency in English</w:t>
            </w:r>
            <w:r w:rsidR="009948A2" w:rsidRPr="006467F9">
              <w:t>.</w:t>
            </w:r>
          </w:p>
        </w:tc>
        <w:tc>
          <w:tcPr>
            <w:tcW w:w="2500" w:type="pct"/>
          </w:tcPr>
          <w:p w14:paraId="780DFBE5" w14:textId="77777777" w:rsidR="0062054E" w:rsidRPr="006467F9" w:rsidRDefault="0062054E" w:rsidP="0062623C">
            <w:pPr>
              <w:pStyle w:val="ListParagraph"/>
              <w:numPr>
                <w:ilvl w:val="0"/>
                <w:numId w:val="24"/>
              </w:numPr>
            </w:pPr>
            <w:r w:rsidRPr="006467F9">
              <w:t>Experience in a similar role in the</w:t>
            </w:r>
            <w:r w:rsidRPr="006467F9">
              <w:br/>
              <w:t>Pacific region would be highly</w:t>
            </w:r>
            <w:r w:rsidRPr="006467F9">
              <w:br/>
              <w:t>desirable.</w:t>
            </w:r>
          </w:p>
          <w:p w14:paraId="4B8588A3" w14:textId="77777777" w:rsidR="0062054E" w:rsidRPr="006467F9" w:rsidRDefault="0062054E" w:rsidP="0062623C">
            <w:pPr>
              <w:pStyle w:val="ListParagraph"/>
              <w:numPr>
                <w:ilvl w:val="0"/>
                <w:numId w:val="24"/>
              </w:numPr>
            </w:pPr>
            <w:r w:rsidRPr="006467F9">
              <w:t>Knowledge of monitoring and</w:t>
            </w:r>
            <w:r w:rsidRPr="006467F9">
              <w:br/>
              <w:t>evaluation tools and system</w:t>
            </w:r>
          </w:p>
          <w:p w14:paraId="5CD7A636" w14:textId="77777777" w:rsidR="001D1B7D" w:rsidRDefault="001D1B7D" w:rsidP="0062623C">
            <w:pPr>
              <w:rPr>
                <w:rFonts w:ascii="Calibri" w:eastAsia="Arial" w:hAnsi="Calibri" w:cs="Calibri"/>
              </w:rPr>
            </w:pPr>
          </w:p>
        </w:tc>
      </w:tr>
    </w:tbl>
    <w:p w14:paraId="046785C6" w14:textId="77777777" w:rsidR="001D1B7D" w:rsidRDefault="001D1B7D" w:rsidP="001D1B7D">
      <w:pPr>
        <w:rPr>
          <w:rFonts w:ascii="Calibri" w:eastAsia="Arial" w:hAnsi="Calibri" w:cs="Calibri"/>
          <w:b/>
          <w:bCs/>
        </w:rPr>
      </w:pPr>
    </w:p>
    <w:p w14:paraId="12839EF3" w14:textId="61CF7344" w:rsidR="001D1B7D" w:rsidRDefault="001D1B7D" w:rsidP="001D1B7D">
      <w:pPr>
        <w:rPr>
          <w:rFonts w:ascii="Calibri" w:eastAsia="Arial" w:hAnsi="Calibri" w:cs="Calibri"/>
          <w:b/>
          <w:bCs/>
        </w:rPr>
      </w:pPr>
    </w:p>
    <w:p w14:paraId="5E759596" w14:textId="77777777" w:rsidR="001D1B7D" w:rsidRPr="00F44593" w:rsidRDefault="001D1B7D" w:rsidP="001D1B7D">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r>
        <w:rPr>
          <w:rFonts w:ascii="Calibri" w:hAnsi="Calibri" w:cs="Calibri"/>
          <w:b/>
          <w:color w:val="282828"/>
        </w:rPr>
        <w:t xml:space="preserve"> </w:t>
      </w:r>
    </w:p>
    <w:p w14:paraId="5FF87601" w14:textId="77777777" w:rsidR="001D1B7D" w:rsidRPr="00F44593" w:rsidRDefault="001D1B7D" w:rsidP="001D1B7D">
      <w:pPr>
        <w:rPr>
          <w:rFonts w:ascii="Calibri" w:eastAsia="Arial" w:hAnsi="Calibri" w:cs="Calibri"/>
          <w:b/>
          <w:bCs/>
        </w:rPr>
      </w:pPr>
    </w:p>
    <w:p w14:paraId="59D3EE63" w14:textId="77777777" w:rsidR="001D1B7D" w:rsidRPr="00F44593" w:rsidRDefault="001D1B7D" w:rsidP="001D1B7D">
      <w:pPr>
        <w:ind w:right="841"/>
        <w:rPr>
          <w:rFonts w:ascii="Calibri" w:eastAsia="Arial" w:hAnsi="Calibri" w:cs="Calibri"/>
        </w:rPr>
      </w:pPr>
      <w:r w:rsidRPr="00F44593">
        <w:rPr>
          <w:rFonts w:ascii="Calibri" w:hAnsi="Calibri" w:cs="Calibri"/>
          <w:color w:val="181818"/>
          <w:w w:val="105"/>
        </w:rPr>
        <w:t xml:space="preserve">The </w:t>
      </w:r>
      <w:r w:rsidRPr="00F44593">
        <w:rPr>
          <w:rFonts w:ascii="Calibri" w:hAnsi="Calibri" w:cs="Calibri"/>
          <w:color w:val="383838"/>
          <w:w w:val="105"/>
        </w:rPr>
        <w:t>fo</w:t>
      </w:r>
      <w:r w:rsidRPr="00F44593">
        <w:rPr>
          <w:rFonts w:ascii="Calibri" w:hAnsi="Calibri" w:cs="Calibri"/>
          <w:color w:val="181818"/>
          <w:w w:val="105"/>
        </w:rPr>
        <w:t>ll</w:t>
      </w:r>
      <w:r w:rsidRPr="00F44593">
        <w:rPr>
          <w:rFonts w:ascii="Calibri" w:hAnsi="Calibri" w:cs="Calibri"/>
          <w:color w:val="383838"/>
          <w:w w:val="105"/>
        </w:rPr>
        <w:t>ow</w:t>
      </w:r>
      <w:r w:rsidRPr="00F44593">
        <w:rPr>
          <w:rFonts w:ascii="Calibri" w:hAnsi="Calibri" w:cs="Calibri"/>
          <w:color w:val="181818"/>
          <w:w w:val="105"/>
        </w:rPr>
        <w:t xml:space="preserve">ing </w:t>
      </w:r>
      <w:r w:rsidRPr="00F44593">
        <w:rPr>
          <w:rFonts w:ascii="Calibri" w:hAnsi="Calibri" w:cs="Calibri"/>
          <w:color w:val="181818"/>
          <w:spacing w:val="-3"/>
          <w:w w:val="105"/>
        </w:rPr>
        <w:t>l</w:t>
      </w:r>
      <w:r w:rsidRPr="00F44593">
        <w:rPr>
          <w:rFonts w:ascii="Calibri" w:hAnsi="Calibri" w:cs="Calibri"/>
          <w:color w:val="383838"/>
          <w:spacing w:val="-3"/>
          <w:w w:val="105"/>
        </w:rPr>
        <w:t xml:space="preserve">evels </w:t>
      </w:r>
      <w:r w:rsidRPr="00F44593">
        <w:rPr>
          <w:rFonts w:ascii="Calibri" w:hAnsi="Calibri" w:cs="Calibri"/>
          <w:color w:val="383838"/>
          <w:w w:val="105"/>
        </w:rPr>
        <w:t>wou</w:t>
      </w:r>
      <w:r w:rsidRPr="00F44593">
        <w:rPr>
          <w:rFonts w:ascii="Calibri" w:hAnsi="Calibri" w:cs="Calibri"/>
          <w:w w:val="105"/>
        </w:rPr>
        <w:t>l</w:t>
      </w:r>
      <w:r w:rsidRPr="00F44593">
        <w:rPr>
          <w:rFonts w:ascii="Calibri" w:hAnsi="Calibri" w:cs="Calibri"/>
          <w:color w:val="282828"/>
          <w:w w:val="105"/>
        </w:rPr>
        <w:t xml:space="preserve">d typically </w:t>
      </w:r>
      <w:r w:rsidRPr="00F44593">
        <w:rPr>
          <w:rFonts w:ascii="Calibri" w:hAnsi="Calibri" w:cs="Calibri"/>
          <w:color w:val="383838"/>
          <w:w w:val="105"/>
        </w:rPr>
        <w:t xml:space="preserve">be expected </w:t>
      </w:r>
      <w:r w:rsidRPr="00F44593">
        <w:rPr>
          <w:rFonts w:ascii="Calibri" w:hAnsi="Calibri" w:cs="Calibri"/>
          <w:color w:val="181818"/>
          <w:spacing w:val="2"/>
          <w:w w:val="105"/>
        </w:rPr>
        <w:t>fo</w:t>
      </w:r>
      <w:r w:rsidRPr="00F44593">
        <w:rPr>
          <w:rFonts w:ascii="Calibri" w:hAnsi="Calibri" w:cs="Calibri"/>
          <w:color w:val="383838"/>
          <w:spacing w:val="2"/>
          <w:w w:val="105"/>
        </w:rPr>
        <w:t xml:space="preserve">r </w:t>
      </w:r>
      <w:r w:rsidRPr="00F44593">
        <w:rPr>
          <w:rFonts w:ascii="Calibri" w:hAnsi="Calibri" w:cs="Calibri"/>
          <w:color w:val="282828"/>
          <w:w w:val="105"/>
        </w:rPr>
        <w:t xml:space="preserve">the </w:t>
      </w:r>
      <w:r w:rsidRPr="00F44593">
        <w:rPr>
          <w:rFonts w:ascii="Calibri" w:hAnsi="Calibri" w:cs="Calibri"/>
          <w:color w:val="181818"/>
          <w:spacing w:val="-3"/>
          <w:w w:val="105"/>
        </w:rPr>
        <w:t>10</w:t>
      </w:r>
      <w:r w:rsidRPr="00F44593">
        <w:rPr>
          <w:rFonts w:ascii="Calibri" w:hAnsi="Calibri" w:cs="Calibri"/>
          <w:color w:val="383838"/>
          <w:spacing w:val="-3"/>
          <w:w w:val="105"/>
        </w:rPr>
        <w:t xml:space="preserve">0% </w:t>
      </w:r>
      <w:r w:rsidRPr="00F44593">
        <w:rPr>
          <w:rFonts w:ascii="Calibri" w:hAnsi="Calibri" w:cs="Calibri"/>
          <w:color w:val="282828"/>
          <w:w w:val="105"/>
        </w:rPr>
        <w:t>ful</w:t>
      </w:r>
      <w:r w:rsidRPr="00F44593">
        <w:rPr>
          <w:rFonts w:ascii="Calibri" w:hAnsi="Calibri" w:cs="Calibri"/>
          <w:w w:val="105"/>
        </w:rPr>
        <w:t>l</w:t>
      </w:r>
      <w:r w:rsidRPr="00F44593">
        <w:rPr>
          <w:rFonts w:ascii="Calibri" w:hAnsi="Calibri" w:cs="Calibri"/>
          <w:color w:val="383838"/>
          <w:w w:val="105"/>
        </w:rPr>
        <w:t xml:space="preserve">y </w:t>
      </w:r>
      <w:r w:rsidRPr="00F44593">
        <w:rPr>
          <w:rFonts w:ascii="Calibri" w:hAnsi="Calibri" w:cs="Calibri"/>
          <w:color w:val="282828"/>
          <w:w w:val="105"/>
        </w:rPr>
        <w:t>effective</w:t>
      </w:r>
      <w:r w:rsidRPr="00F44593">
        <w:rPr>
          <w:rFonts w:ascii="Calibri" w:hAnsi="Calibri" w:cs="Calibri"/>
          <w:color w:val="282828"/>
          <w:spacing w:val="55"/>
          <w:w w:val="105"/>
        </w:rPr>
        <w:t xml:space="preserve"> </w:t>
      </w:r>
      <w:r w:rsidRPr="00F44593">
        <w:rPr>
          <w:rFonts w:ascii="Calibri" w:hAnsi="Calibri" w:cs="Calibri"/>
          <w:color w:val="4D4D4D"/>
          <w:w w:val="105"/>
        </w:rPr>
        <w:t>lev</w:t>
      </w:r>
      <w:r w:rsidRPr="00F44593">
        <w:rPr>
          <w:rFonts w:ascii="Calibri" w:hAnsi="Calibri" w:cs="Calibri"/>
          <w:color w:val="282828"/>
          <w:w w:val="105"/>
        </w:rPr>
        <w:t>el</w:t>
      </w:r>
      <w:r w:rsidRPr="00F44593">
        <w:rPr>
          <w:rFonts w:ascii="Calibri" w:hAnsi="Calibri" w:cs="Calibri"/>
          <w:color w:val="4D4D4D"/>
          <w:w w:val="105"/>
        </w:rPr>
        <w:t>:</w:t>
      </w:r>
    </w:p>
    <w:tbl>
      <w:tblPr>
        <w:tblStyle w:val="TableGrid"/>
        <w:tblW w:w="0" w:type="auto"/>
        <w:tblLook w:val="04A0" w:firstRow="1" w:lastRow="0" w:firstColumn="1" w:lastColumn="0" w:noHBand="0" w:noVBand="1"/>
      </w:tblPr>
      <w:tblGrid>
        <w:gridCol w:w="1696"/>
        <w:gridCol w:w="7320"/>
      </w:tblGrid>
      <w:tr w:rsidR="0062054E" w14:paraId="4DA6C6CD" w14:textId="77777777" w:rsidTr="0062054E">
        <w:tc>
          <w:tcPr>
            <w:tcW w:w="1696" w:type="dxa"/>
          </w:tcPr>
          <w:p w14:paraId="326D26A1" w14:textId="77777777" w:rsidR="0062054E" w:rsidRDefault="0062054E" w:rsidP="001D1B7D">
            <w:pPr>
              <w:rPr>
                <w:rFonts w:ascii="Calibri" w:eastAsia="Arial" w:hAnsi="Calibri" w:cs="Calibri"/>
              </w:rPr>
            </w:pPr>
            <w:r>
              <w:rPr>
                <w:rFonts w:ascii="Calibri" w:eastAsia="Arial" w:hAnsi="Calibri" w:cs="Calibri"/>
              </w:rPr>
              <w:t>Expert Level</w:t>
            </w:r>
          </w:p>
        </w:tc>
        <w:tc>
          <w:tcPr>
            <w:tcW w:w="7320" w:type="dxa"/>
          </w:tcPr>
          <w:p w14:paraId="206FC016"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Development skills</w:t>
            </w:r>
          </w:p>
          <w:p w14:paraId="7A28DE69"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Political awareness</w:t>
            </w:r>
          </w:p>
          <w:p w14:paraId="0CE95ADC"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Leadership and people management skills</w:t>
            </w:r>
          </w:p>
          <w:p w14:paraId="6F4F4F02"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Advocacy and networking, building strong relationships with others</w:t>
            </w:r>
          </w:p>
          <w:p w14:paraId="5096FC8E"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Strategic awareness</w:t>
            </w:r>
          </w:p>
          <w:p w14:paraId="4B63C51A"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Decision making and problem solving</w:t>
            </w:r>
          </w:p>
          <w:p w14:paraId="425EE5E8" w14:textId="7C0A03F9" w:rsidR="0062054E" w:rsidRPr="00320C21" w:rsidRDefault="0062054E" w:rsidP="00320C21">
            <w:pPr>
              <w:pStyle w:val="ListParagraph"/>
              <w:numPr>
                <w:ilvl w:val="0"/>
                <w:numId w:val="19"/>
              </w:numPr>
              <w:rPr>
                <w:rFonts w:ascii="Arial" w:hAnsi="Arial" w:cs="Arial"/>
                <w:color w:val="000000"/>
                <w:sz w:val="20"/>
                <w:szCs w:val="20"/>
              </w:rPr>
            </w:pPr>
            <w:r w:rsidRPr="00320C21">
              <w:rPr>
                <w:rFonts w:ascii="Calibri" w:eastAsia="Arial" w:hAnsi="Calibri" w:cs="Calibri"/>
              </w:rPr>
              <w:t>Ability to represent SPC</w:t>
            </w:r>
          </w:p>
        </w:tc>
      </w:tr>
      <w:tr w:rsidR="0062054E" w14:paraId="2EDF3AB9" w14:textId="77777777" w:rsidTr="0062054E">
        <w:tc>
          <w:tcPr>
            <w:tcW w:w="1696" w:type="dxa"/>
          </w:tcPr>
          <w:p w14:paraId="1225984B" w14:textId="77777777" w:rsidR="0062054E" w:rsidRDefault="0062054E" w:rsidP="001D1B7D">
            <w:pPr>
              <w:rPr>
                <w:rFonts w:ascii="Calibri" w:eastAsia="Arial" w:hAnsi="Calibri" w:cs="Calibri"/>
              </w:rPr>
            </w:pPr>
            <w:r>
              <w:rPr>
                <w:rFonts w:ascii="Calibri" w:eastAsia="Arial" w:hAnsi="Calibri" w:cs="Calibri"/>
              </w:rPr>
              <w:t>Advanced Level</w:t>
            </w:r>
          </w:p>
        </w:tc>
        <w:tc>
          <w:tcPr>
            <w:tcW w:w="7320" w:type="dxa"/>
          </w:tcPr>
          <w:p w14:paraId="4750255A"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 xml:space="preserve">Understanding of the contexts of the </w:t>
            </w:r>
            <w:r w:rsidR="008B42E5">
              <w:rPr>
                <w:rFonts w:ascii="Calibri" w:eastAsia="Arial" w:hAnsi="Calibri" w:cs="Calibri"/>
              </w:rPr>
              <w:t>Polynesian countries and territories.</w:t>
            </w:r>
          </w:p>
          <w:p w14:paraId="68B5B8B2"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Cross-cultural skills and ability to work with team members from</w:t>
            </w:r>
            <w:r>
              <w:rPr>
                <w:rFonts w:ascii="Calibri" w:eastAsia="Arial" w:hAnsi="Calibri" w:cs="Calibri"/>
              </w:rPr>
              <w:t xml:space="preserve"> </w:t>
            </w:r>
            <w:r w:rsidRPr="0062054E">
              <w:rPr>
                <w:rFonts w:ascii="Calibri" w:eastAsia="Arial" w:hAnsi="Calibri" w:cs="Calibri"/>
              </w:rPr>
              <w:t>different cultural backgrounds</w:t>
            </w:r>
            <w:r w:rsidR="008B42E5">
              <w:rPr>
                <w:rFonts w:ascii="Calibri" w:eastAsia="Arial" w:hAnsi="Calibri" w:cs="Calibri"/>
              </w:rPr>
              <w:t>.</w:t>
            </w:r>
          </w:p>
          <w:p w14:paraId="1E7B7E0D"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Familiarity with donor's reporting requirements</w:t>
            </w:r>
            <w:r w:rsidR="008B42E5">
              <w:rPr>
                <w:rFonts w:ascii="Calibri" w:eastAsia="Arial" w:hAnsi="Calibri" w:cs="Calibri"/>
              </w:rPr>
              <w:t>.</w:t>
            </w:r>
          </w:p>
          <w:p w14:paraId="029F7618"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Ability to work with multiple divisions remotely to develop</w:t>
            </w:r>
            <w:r>
              <w:rPr>
                <w:rFonts w:ascii="Calibri" w:eastAsia="Arial" w:hAnsi="Calibri" w:cs="Calibri"/>
              </w:rPr>
              <w:t xml:space="preserve"> </w:t>
            </w:r>
            <w:proofErr w:type="spellStart"/>
            <w:r w:rsidRPr="0062054E">
              <w:rPr>
                <w:rFonts w:ascii="Calibri" w:eastAsia="Arial" w:hAnsi="Calibri" w:cs="Calibri"/>
              </w:rPr>
              <w:t>programmes</w:t>
            </w:r>
            <w:proofErr w:type="spellEnd"/>
            <w:r w:rsidRPr="0062054E">
              <w:rPr>
                <w:rFonts w:ascii="Calibri" w:eastAsia="Arial" w:hAnsi="Calibri" w:cs="Calibri"/>
              </w:rPr>
              <w:t>.</w:t>
            </w:r>
          </w:p>
          <w:p w14:paraId="3A822121"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Prioritization of tasks</w:t>
            </w:r>
            <w:r w:rsidR="008B42E5">
              <w:rPr>
                <w:rFonts w:ascii="Calibri" w:eastAsia="Arial" w:hAnsi="Calibri" w:cs="Calibri"/>
              </w:rPr>
              <w:t>.</w:t>
            </w:r>
          </w:p>
          <w:p w14:paraId="2D3DC17D"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Follow up of actions and evaluating and reporting</w:t>
            </w:r>
            <w:r w:rsidR="008B42E5">
              <w:rPr>
                <w:rFonts w:ascii="Calibri" w:eastAsia="Arial" w:hAnsi="Calibri" w:cs="Calibri"/>
              </w:rPr>
              <w:t>.</w:t>
            </w:r>
          </w:p>
          <w:p w14:paraId="3534A25E"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Adaptability</w:t>
            </w:r>
            <w:r w:rsidR="008B42E5">
              <w:rPr>
                <w:rFonts w:ascii="Calibri" w:eastAsia="Arial" w:hAnsi="Calibri" w:cs="Calibri"/>
              </w:rPr>
              <w:t>.</w:t>
            </w:r>
          </w:p>
          <w:p w14:paraId="3F45AE57"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Financial management</w:t>
            </w:r>
            <w:r w:rsidR="008B42E5">
              <w:rPr>
                <w:rFonts w:ascii="Calibri" w:eastAsia="Arial" w:hAnsi="Calibri" w:cs="Calibri"/>
              </w:rPr>
              <w:t>.</w:t>
            </w:r>
          </w:p>
          <w:p w14:paraId="6F3E104D" w14:textId="77777777" w:rsid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Facilitating groups and meetings</w:t>
            </w:r>
            <w:r w:rsidR="008B42E5">
              <w:rPr>
                <w:rFonts w:ascii="Calibri" w:eastAsia="Arial" w:hAnsi="Calibri" w:cs="Calibri"/>
              </w:rPr>
              <w:t>.</w:t>
            </w:r>
          </w:p>
          <w:p w14:paraId="3B044BDD" w14:textId="77777777" w:rsidR="0062054E" w:rsidRPr="0062054E" w:rsidRDefault="0062054E" w:rsidP="0062054E">
            <w:pPr>
              <w:pStyle w:val="ListParagraph"/>
              <w:numPr>
                <w:ilvl w:val="0"/>
                <w:numId w:val="19"/>
              </w:numPr>
              <w:rPr>
                <w:rFonts w:ascii="Calibri" w:eastAsia="Arial" w:hAnsi="Calibri" w:cs="Calibri"/>
              </w:rPr>
            </w:pPr>
            <w:r w:rsidRPr="0062054E">
              <w:rPr>
                <w:rFonts w:ascii="Calibri" w:eastAsia="Arial" w:hAnsi="Calibri" w:cs="Calibri"/>
              </w:rPr>
              <w:t>Ability to self-start, despite remote location</w:t>
            </w:r>
            <w:r w:rsidR="008B42E5">
              <w:rPr>
                <w:rFonts w:ascii="Calibri" w:eastAsia="Arial" w:hAnsi="Calibri" w:cs="Calibri"/>
              </w:rPr>
              <w:t>.</w:t>
            </w:r>
          </w:p>
        </w:tc>
      </w:tr>
      <w:tr w:rsidR="0062054E" w14:paraId="596A0923" w14:textId="77777777" w:rsidTr="0062054E">
        <w:tc>
          <w:tcPr>
            <w:tcW w:w="1696" w:type="dxa"/>
          </w:tcPr>
          <w:p w14:paraId="44DC9217" w14:textId="77777777" w:rsidR="0062054E" w:rsidRDefault="0062054E" w:rsidP="001D1B7D">
            <w:pPr>
              <w:rPr>
                <w:rFonts w:ascii="Calibri" w:eastAsia="Arial" w:hAnsi="Calibri" w:cs="Calibri"/>
              </w:rPr>
            </w:pPr>
            <w:r>
              <w:rPr>
                <w:rFonts w:ascii="Calibri" w:eastAsia="Arial" w:hAnsi="Calibri" w:cs="Calibri"/>
              </w:rPr>
              <w:t>Working Knowledge</w:t>
            </w:r>
          </w:p>
        </w:tc>
        <w:tc>
          <w:tcPr>
            <w:tcW w:w="7320" w:type="dxa"/>
          </w:tcPr>
          <w:p w14:paraId="5CDD4FC0"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Change management</w:t>
            </w:r>
          </w:p>
          <w:p w14:paraId="314958F6" w14:textId="77777777" w:rsidR="0062054E" w:rsidRPr="00320C21" w:rsidRDefault="0062054E" w:rsidP="00320C21">
            <w:pPr>
              <w:pStyle w:val="ListParagraph"/>
              <w:numPr>
                <w:ilvl w:val="0"/>
                <w:numId w:val="19"/>
              </w:numPr>
              <w:rPr>
                <w:rFonts w:ascii="Calibri" w:eastAsia="Arial" w:hAnsi="Calibri" w:cs="Calibri"/>
              </w:rPr>
            </w:pPr>
            <w:r w:rsidRPr="00320C21">
              <w:rPr>
                <w:rFonts w:ascii="Calibri" w:eastAsia="Arial" w:hAnsi="Calibri" w:cs="Calibri"/>
              </w:rPr>
              <w:t>Computer skills</w:t>
            </w:r>
          </w:p>
          <w:p w14:paraId="65E69188" w14:textId="77777777" w:rsidR="0062054E" w:rsidRPr="0062054E" w:rsidRDefault="0062054E" w:rsidP="00320C21">
            <w:pPr>
              <w:pStyle w:val="ListParagraph"/>
              <w:numPr>
                <w:ilvl w:val="0"/>
                <w:numId w:val="19"/>
              </w:numPr>
              <w:rPr>
                <w:lang w:val="en-AU"/>
              </w:rPr>
            </w:pPr>
            <w:r w:rsidRPr="00320C21">
              <w:rPr>
                <w:rFonts w:ascii="Calibri" w:eastAsia="Arial" w:hAnsi="Calibri" w:cs="Calibri"/>
              </w:rPr>
              <w:t>Conflict management</w:t>
            </w:r>
          </w:p>
        </w:tc>
      </w:tr>
      <w:tr w:rsidR="0062054E" w14:paraId="296D961F" w14:textId="77777777" w:rsidTr="0062054E">
        <w:tc>
          <w:tcPr>
            <w:tcW w:w="1696" w:type="dxa"/>
          </w:tcPr>
          <w:p w14:paraId="53ED71C9" w14:textId="77777777" w:rsidR="0062054E" w:rsidRDefault="0062054E" w:rsidP="001D1B7D">
            <w:pPr>
              <w:rPr>
                <w:rFonts w:ascii="Calibri" w:eastAsia="Arial" w:hAnsi="Calibri" w:cs="Calibri"/>
              </w:rPr>
            </w:pPr>
            <w:r>
              <w:rPr>
                <w:rFonts w:ascii="Calibri" w:eastAsia="Arial" w:hAnsi="Calibri" w:cs="Calibri"/>
              </w:rPr>
              <w:t>Awareness</w:t>
            </w:r>
          </w:p>
        </w:tc>
        <w:tc>
          <w:tcPr>
            <w:tcW w:w="7320" w:type="dxa"/>
          </w:tcPr>
          <w:p w14:paraId="5A7A85D8" w14:textId="21CCAC35" w:rsidR="0062054E" w:rsidRPr="00320C21" w:rsidRDefault="0062054E" w:rsidP="0062054E">
            <w:pPr>
              <w:pStyle w:val="ListParagraph"/>
              <w:numPr>
                <w:ilvl w:val="0"/>
                <w:numId w:val="22"/>
              </w:numPr>
            </w:pPr>
            <w:r w:rsidRPr="00F5319E">
              <w:t>SPC corporate policy and administrative procedures.</w:t>
            </w:r>
          </w:p>
        </w:tc>
      </w:tr>
    </w:tbl>
    <w:p w14:paraId="6C24F741" w14:textId="77777777" w:rsidR="001D1B7D" w:rsidRPr="00F44593" w:rsidRDefault="001D1B7D" w:rsidP="001D1B7D">
      <w:pPr>
        <w:rPr>
          <w:rFonts w:ascii="Calibri" w:eastAsia="Arial" w:hAnsi="Calibri" w:cs="Calibri"/>
        </w:rPr>
      </w:pPr>
    </w:p>
    <w:p w14:paraId="612E6A34" w14:textId="77777777" w:rsidR="001D1B7D" w:rsidRDefault="001D1B7D" w:rsidP="001D1B7D">
      <w:pPr>
        <w:ind w:left="426" w:right="841" w:hanging="426"/>
        <w:rPr>
          <w:rFonts w:ascii="Calibri" w:hAnsi="Calibri" w:cs="Calibri"/>
          <w:b/>
          <w:color w:val="282828"/>
          <w:w w:val="105"/>
        </w:rPr>
      </w:pPr>
    </w:p>
    <w:p w14:paraId="4CAD34D1" w14:textId="77777777" w:rsidR="001D1B7D" w:rsidRDefault="001D1B7D" w:rsidP="001D1B7D">
      <w:pPr>
        <w:ind w:left="426" w:right="841" w:hanging="426"/>
        <w:rPr>
          <w:rFonts w:ascii="Calibri" w:eastAsia="Arial" w:hAnsi="Calibri" w:cs="Calibri"/>
          <w:i/>
          <w:iCs/>
        </w:rPr>
      </w:pPr>
      <w:r w:rsidRPr="314A2F28">
        <w:rPr>
          <w:rFonts w:ascii="Calibri" w:hAnsi="Calibri" w:cs="Calibri"/>
          <w:b/>
          <w:bCs/>
          <w:color w:val="282828"/>
          <w:w w:val="105"/>
        </w:rPr>
        <w:lastRenderedPageBreak/>
        <w:t>Key</w:t>
      </w:r>
      <w:r w:rsidRPr="314A2F28">
        <w:rPr>
          <w:rFonts w:ascii="Calibri" w:hAnsi="Calibri" w:cs="Calibri"/>
          <w:b/>
          <w:bCs/>
          <w:color w:val="282828"/>
          <w:spacing w:val="-5"/>
          <w:w w:val="105"/>
        </w:rPr>
        <w:t xml:space="preserve"> </w:t>
      </w:r>
      <w:proofErr w:type="spellStart"/>
      <w:r w:rsidRPr="314A2F28">
        <w:rPr>
          <w:rFonts w:ascii="Calibri" w:hAnsi="Calibri" w:cs="Calibri"/>
          <w:b/>
          <w:bCs/>
          <w:color w:val="282828"/>
          <w:w w:val="105"/>
        </w:rPr>
        <w:t>Behaviours</w:t>
      </w:r>
      <w:proofErr w:type="spellEnd"/>
      <w:r w:rsidRPr="314A2F28">
        <w:rPr>
          <w:rFonts w:ascii="Calibri" w:hAnsi="Calibri" w:cs="Calibri"/>
          <w:b/>
          <w:bCs/>
          <w:color w:val="282828"/>
          <w:w w:val="105"/>
        </w:rPr>
        <w:t xml:space="preserve"> </w:t>
      </w:r>
    </w:p>
    <w:p w14:paraId="2BD00D4B" w14:textId="77777777" w:rsidR="001D1B7D" w:rsidRPr="00F44593" w:rsidRDefault="001D1B7D" w:rsidP="001D1B7D">
      <w:pPr>
        <w:ind w:left="284" w:hanging="284"/>
        <w:rPr>
          <w:rFonts w:ascii="Calibri" w:eastAsia="Arial" w:hAnsi="Calibri" w:cs="Calibri"/>
          <w:b/>
          <w:bCs/>
        </w:rPr>
      </w:pPr>
    </w:p>
    <w:p w14:paraId="679AC824" w14:textId="77777777" w:rsidR="001D1B7D" w:rsidRPr="00F44593" w:rsidRDefault="001D1B7D" w:rsidP="001D1B7D">
      <w:pPr>
        <w:ind w:right="721"/>
        <w:jc w:val="both"/>
        <w:rPr>
          <w:rFonts w:ascii="Calibri" w:eastAsia="Arial" w:hAnsi="Calibri" w:cs="Calibri"/>
        </w:rPr>
      </w:pPr>
      <w:r w:rsidRPr="00F44593">
        <w:rPr>
          <w:rFonts w:ascii="Calibri" w:hAnsi="Calibri" w:cs="Calibri"/>
          <w:i/>
          <w:color w:val="282828"/>
          <w:w w:val="105"/>
        </w:rPr>
        <w:t xml:space="preserve">All employees are measured against the following </w:t>
      </w:r>
      <w:r w:rsidRPr="00F44593">
        <w:rPr>
          <w:rFonts w:ascii="Calibri" w:hAnsi="Calibri" w:cs="Calibri"/>
          <w:b/>
          <w:i/>
          <w:color w:val="161616"/>
          <w:w w:val="105"/>
        </w:rPr>
        <w:t xml:space="preserve">Key </w:t>
      </w:r>
      <w:proofErr w:type="spellStart"/>
      <w:r w:rsidRPr="00F44593">
        <w:rPr>
          <w:rFonts w:ascii="Calibri" w:hAnsi="Calibri" w:cs="Calibri"/>
          <w:b/>
          <w:i/>
          <w:color w:val="161616"/>
          <w:w w:val="105"/>
        </w:rPr>
        <w:t>Behaviours</w:t>
      </w:r>
      <w:proofErr w:type="spellEnd"/>
      <w:r w:rsidRPr="00F44593">
        <w:rPr>
          <w:rFonts w:ascii="Calibri" w:hAnsi="Calibri" w:cs="Calibri"/>
          <w:b/>
          <w:i/>
          <w:color w:val="161616"/>
          <w:w w:val="105"/>
        </w:rPr>
        <w:t xml:space="preserve"> </w:t>
      </w:r>
      <w:r w:rsidRPr="00F44593">
        <w:rPr>
          <w:rFonts w:ascii="Calibri" w:hAnsi="Calibri" w:cs="Calibri"/>
          <w:i/>
          <w:color w:val="282828"/>
          <w:w w:val="105"/>
        </w:rPr>
        <w:t xml:space="preserve">as </w:t>
      </w:r>
      <w:r w:rsidRPr="00F44593">
        <w:rPr>
          <w:rFonts w:ascii="Calibri" w:hAnsi="Calibri" w:cs="Calibri"/>
          <w:i/>
          <w:color w:val="3D3D3D"/>
          <w:w w:val="105"/>
        </w:rPr>
        <w:t>part of</w:t>
      </w:r>
      <w:r w:rsidRPr="00F44593">
        <w:rPr>
          <w:rFonts w:ascii="Calibri" w:hAnsi="Calibri" w:cs="Calibri"/>
          <w:i/>
          <w:color w:val="3D3D3D"/>
          <w:spacing w:val="27"/>
          <w:w w:val="105"/>
        </w:rPr>
        <w:t xml:space="preserve"> </w:t>
      </w:r>
      <w:r w:rsidRPr="00F44593">
        <w:rPr>
          <w:rFonts w:ascii="Calibri" w:hAnsi="Calibri" w:cs="Calibri"/>
          <w:i/>
          <w:color w:val="3D3D3D"/>
          <w:w w:val="105"/>
        </w:rPr>
        <w:t>Performance</w:t>
      </w:r>
      <w:r w:rsidRPr="00F44593">
        <w:rPr>
          <w:rFonts w:ascii="Calibri" w:hAnsi="Calibri" w:cs="Calibri"/>
          <w:i/>
          <w:color w:val="3D3D3D"/>
          <w:w w:val="103"/>
        </w:rPr>
        <w:t xml:space="preserve"> </w:t>
      </w:r>
      <w:r w:rsidRPr="00F44593">
        <w:rPr>
          <w:rFonts w:ascii="Calibri" w:hAnsi="Calibri" w:cs="Calibri"/>
          <w:i/>
          <w:color w:val="282828"/>
          <w:w w:val="105"/>
        </w:rPr>
        <w:t>Development:</w:t>
      </w:r>
    </w:p>
    <w:p w14:paraId="37FCFB60" w14:textId="77777777" w:rsidR="001D1B7D" w:rsidRPr="00BA5426" w:rsidRDefault="001D1B7D" w:rsidP="001D1B7D">
      <w:pPr>
        <w:spacing w:before="2"/>
        <w:ind w:left="284" w:hanging="284"/>
        <w:rPr>
          <w:rFonts w:ascii="Calibri" w:eastAsia="Arial" w:hAnsi="Calibri" w:cs="Calibri"/>
        </w:rPr>
      </w:pPr>
    </w:p>
    <w:p w14:paraId="7F4453BC" w14:textId="77777777" w:rsidR="001D1B7D" w:rsidRPr="002D46D3" w:rsidRDefault="001D1B7D" w:rsidP="001D1B7D">
      <w:pPr>
        <w:pStyle w:val="ListParagraph"/>
        <w:numPr>
          <w:ilvl w:val="1"/>
          <w:numId w:val="6"/>
        </w:numPr>
        <w:tabs>
          <w:tab w:val="left" w:pos="689"/>
        </w:tabs>
        <w:ind w:left="284" w:right="841" w:hanging="284"/>
        <w:rPr>
          <w:rFonts w:ascii="Calibri" w:hAnsi="Calibri" w:cs="Calibri"/>
          <w:color w:val="161616"/>
        </w:rPr>
      </w:pPr>
      <w:r w:rsidRPr="002D46D3">
        <w:rPr>
          <w:rFonts w:ascii="Calibri" w:hAnsi="Calibri" w:cs="Calibri"/>
          <w:color w:val="161616"/>
        </w:rPr>
        <w:t>Building Individual Capacity</w:t>
      </w:r>
    </w:p>
    <w:p w14:paraId="7B4D4689" w14:textId="77777777" w:rsidR="001D1B7D" w:rsidRPr="002D46D3" w:rsidRDefault="001D1B7D" w:rsidP="001D1B7D">
      <w:pPr>
        <w:pStyle w:val="ListParagraph"/>
        <w:numPr>
          <w:ilvl w:val="1"/>
          <w:numId w:val="6"/>
        </w:numPr>
        <w:tabs>
          <w:tab w:val="left" w:pos="689"/>
        </w:tabs>
        <w:ind w:left="284" w:right="841" w:hanging="284"/>
        <w:rPr>
          <w:rFonts w:ascii="Calibri" w:hAnsi="Calibri" w:cs="Calibri"/>
          <w:color w:val="161616"/>
        </w:rPr>
      </w:pPr>
      <w:r w:rsidRPr="002D46D3">
        <w:rPr>
          <w:rFonts w:ascii="Calibri" w:hAnsi="Calibri" w:cs="Calibri"/>
          <w:color w:val="161616"/>
        </w:rPr>
        <w:t>Change and Innovation</w:t>
      </w:r>
    </w:p>
    <w:p w14:paraId="5E97DDB2" w14:textId="77777777" w:rsidR="001D1B7D" w:rsidRPr="002D46D3" w:rsidRDefault="001D1B7D" w:rsidP="001D1B7D">
      <w:pPr>
        <w:pStyle w:val="ListParagraph"/>
        <w:numPr>
          <w:ilvl w:val="1"/>
          <w:numId w:val="6"/>
        </w:numPr>
        <w:tabs>
          <w:tab w:val="left" w:pos="689"/>
        </w:tabs>
        <w:ind w:left="284" w:right="841" w:hanging="284"/>
        <w:rPr>
          <w:rFonts w:ascii="Calibri" w:hAnsi="Calibri" w:cs="Calibri"/>
          <w:color w:val="161616"/>
        </w:rPr>
      </w:pPr>
      <w:r w:rsidRPr="002D46D3">
        <w:rPr>
          <w:rFonts w:ascii="Calibri" w:hAnsi="Calibri" w:cs="Calibri"/>
          <w:color w:val="161616"/>
        </w:rPr>
        <w:t>Interpersonal Skills</w:t>
      </w:r>
    </w:p>
    <w:p w14:paraId="0320CD1C" w14:textId="77777777" w:rsidR="001D1B7D" w:rsidRDefault="001D1B7D" w:rsidP="001D1B7D">
      <w:pPr>
        <w:pStyle w:val="ListParagraph"/>
        <w:numPr>
          <w:ilvl w:val="1"/>
          <w:numId w:val="6"/>
        </w:numPr>
        <w:tabs>
          <w:tab w:val="left" w:pos="689"/>
        </w:tabs>
        <w:ind w:left="284" w:right="841" w:hanging="284"/>
        <w:rPr>
          <w:rFonts w:ascii="Calibri" w:hAnsi="Calibri" w:cs="Calibri"/>
          <w:color w:val="161616"/>
        </w:rPr>
      </w:pPr>
      <w:r w:rsidRPr="002D46D3">
        <w:rPr>
          <w:rFonts w:ascii="Calibri" w:hAnsi="Calibri" w:cs="Calibri"/>
          <w:color w:val="161616"/>
        </w:rPr>
        <w:t>Judgement</w:t>
      </w:r>
    </w:p>
    <w:p w14:paraId="1C695DAD" w14:textId="77777777" w:rsidR="001D1B7D" w:rsidRPr="002D46D3" w:rsidRDefault="001D1B7D" w:rsidP="001D1B7D">
      <w:pPr>
        <w:pStyle w:val="ListParagraph"/>
        <w:numPr>
          <w:ilvl w:val="1"/>
          <w:numId w:val="6"/>
        </w:numPr>
        <w:tabs>
          <w:tab w:val="left" w:pos="689"/>
        </w:tabs>
        <w:ind w:left="284" w:right="841" w:hanging="284"/>
        <w:rPr>
          <w:rFonts w:ascii="Calibri" w:hAnsi="Calibri" w:cs="Calibri"/>
          <w:color w:val="161616"/>
        </w:rPr>
      </w:pPr>
      <w:r>
        <w:rPr>
          <w:rFonts w:ascii="Calibri" w:hAnsi="Calibri" w:cs="Calibri"/>
          <w:color w:val="161616"/>
        </w:rPr>
        <w:t>Leadership</w:t>
      </w:r>
    </w:p>
    <w:p w14:paraId="113B79AA" w14:textId="77777777" w:rsidR="001D1B7D" w:rsidRPr="002D46D3" w:rsidRDefault="001D1B7D" w:rsidP="001D1B7D">
      <w:pPr>
        <w:pStyle w:val="ListParagraph"/>
        <w:numPr>
          <w:ilvl w:val="1"/>
          <w:numId w:val="6"/>
        </w:numPr>
        <w:tabs>
          <w:tab w:val="left" w:pos="689"/>
        </w:tabs>
        <w:ind w:left="284" w:right="841" w:hanging="284"/>
        <w:rPr>
          <w:rFonts w:ascii="Calibri" w:hAnsi="Calibri" w:cs="Calibri"/>
          <w:color w:val="161616"/>
        </w:rPr>
      </w:pPr>
      <w:r w:rsidRPr="002D46D3">
        <w:rPr>
          <w:rFonts w:ascii="Calibri" w:hAnsi="Calibri" w:cs="Calibri"/>
          <w:color w:val="161616"/>
        </w:rPr>
        <w:t>Promotion of Equity and Equality</w:t>
      </w:r>
    </w:p>
    <w:p w14:paraId="31B721A3" w14:textId="77777777" w:rsidR="001D1B7D" w:rsidRDefault="001D1B7D" w:rsidP="001D1B7D">
      <w:pPr>
        <w:pStyle w:val="ListParagraph"/>
        <w:numPr>
          <w:ilvl w:val="1"/>
          <w:numId w:val="6"/>
        </w:numPr>
        <w:tabs>
          <w:tab w:val="left" w:pos="689"/>
        </w:tabs>
        <w:ind w:left="284" w:right="841" w:hanging="284"/>
        <w:rPr>
          <w:rFonts w:ascii="Calibri" w:hAnsi="Calibri" w:cs="Calibri"/>
          <w:color w:val="161616"/>
        </w:rPr>
      </w:pPr>
      <w:r w:rsidRPr="002D46D3">
        <w:rPr>
          <w:rFonts w:ascii="Calibri" w:hAnsi="Calibri" w:cs="Calibri"/>
          <w:color w:val="161616"/>
        </w:rPr>
        <w:t>Teamwork</w:t>
      </w:r>
    </w:p>
    <w:p w14:paraId="59922A81" w14:textId="77777777" w:rsidR="001D1B7D" w:rsidRPr="002D46D3" w:rsidRDefault="001D1B7D" w:rsidP="001D1B7D">
      <w:pPr>
        <w:pStyle w:val="ListParagraph"/>
        <w:numPr>
          <w:ilvl w:val="1"/>
          <w:numId w:val="6"/>
        </w:numPr>
        <w:tabs>
          <w:tab w:val="left" w:pos="689"/>
        </w:tabs>
        <w:ind w:left="284" w:right="841" w:hanging="284"/>
        <w:rPr>
          <w:rFonts w:ascii="Calibri" w:hAnsi="Calibri" w:cs="Calibri"/>
          <w:color w:val="161616"/>
        </w:rPr>
      </w:pPr>
      <w:r>
        <w:rPr>
          <w:rFonts w:ascii="Calibri" w:hAnsi="Calibri" w:cs="Calibri"/>
          <w:color w:val="161616"/>
        </w:rPr>
        <w:t>Supervision/Management (for managers only)</w:t>
      </w:r>
    </w:p>
    <w:p w14:paraId="57756ADB" w14:textId="77777777" w:rsidR="001D1B7D" w:rsidRPr="00F44593" w:rsidRDefault="001D1B7D" w:rsidP="001D1B7D">
      <w:pPr>
        <w:rPr>
          <w:rFonts w:ascii="Calibri" w:eastAsia="Arial" w:hAnsi="Calibri" w:cs="Calibri"/>
        </w:rPr>
      </w:pPr>
    </w:p>
    <w:p w14:paraId="4E914526" w14:textId="77777777" w:rsidR="001D1B7D" w:rsidRPr="00F44593" w:rsidRDefault="001D1B7D" w:rsidP="001D1B7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3616AABB" w14:textId="77777777" w:rsidR="001D1B7D" w:rsidRPr="00BA5426" w:rsidRDefault="001D1B7D" w:rsidP="001D1B7D">
      <w:pPr>
        <w:ind w:left="284" w:hanging="284"/>
        <w:rPr>
          <w:rFonts w:ascii="Calibri" w:eastAsia="Arial" w:hAnsi="Calibri" w:cs="Calibri"/>
        </w:rPr>
      </w:pPr>
    </w:p>
    <w:p w14:paraId="1EA09F4D" w14:textId="77777777" w:rsidR="001D1B7D" w:rsidRPr="00320C21" w:rsidRDefault="001D1B7D" w:rsidP="001D1B7D">
      <w:pPr>
        <w:pStyle w:val="ListParagraph"/>
        <w:numPr>
          <w:ilvl w:val="1"/>
          <w:numId w:val="6"/>
        </w:numPr>
        <w:tabs>
          <w:tab w:val="left" w:pos="689"/>
        </w:tabs>
        <w:ind w:left="284" w:right="841" w:hanging="284"/>
        <w:rPr>
          <w:rFonts w:ascii="Calibri" w:hAnsi="Calibri" w:cs="Calibri"/>
          <w:color w:val="161616"/>
        </w:rPr>
      </w:pPr>
      <w:r w:rsidRPr="00F44593">
        <w:rPr>
          <w:rFonts w:ascii="Calibri" w:hAnsi="Calibri" w:cs="Calibri"/>
          <w:color w:val="161616"/>
        </w:rPr>
        <w:t>High l</w:t>
      </w:r>
      <w:r w:rsidRPr="00320C21">
        <w:rPr>
          <w:rFonts w:ascii="Calibri" w:hAnsi="Calibri" w:cs="Calibri"/>
          <w:color w:val="161616"/>
        </w:rPr>
        <w:t>eve</w:t>
      </w:r>
      <w:r w:rsidRPr="00F44593">
        <w:rPr>
          <w:rFonts w:ascii="Calibri" w:hAnsi="Calibri" w:cs="Calibri"/>
          <w:color w:val="161616"/>
        </w:rPr>
        <w:t xml:space="preserve">l </w:t>
      </w:r>
      <w:r w:rsidRPr="00320C21">
        <w:rPr>
          <w:rFonts w:ascii="Calibri" w:hAnsi="Calibri" w:cs="Calibri"/>
          <w:color w:val="161616"/>
        </w:rPr>
        <w:t xml:space="preserve">of </w:t>
      </w:r>
      <w:r w:rsidRPr="00F44593">
        <w:rPr>
          <w:rFonts w:ascii="Calibri" w:hAnsi="Calibri" w:cs="Calibri"/>
          <w:color w:val="161616"/>
        </w:rPr>
        <w:t>prof</w:t>
      </w:r>
      <w:r w:rsidRPr="00320C21">
        <w:rPr>
          <w:rFonts w:ascii="Calibri" w:hAnsi="Calibri" w:cs="Calibri"/>
          <w:color w:val="161616"/>
        </w:rPr>
        <w:t>ess</w:t>
      </w:r>
      <w:r w:rsidRPr="00F44593">
        <w:rPr>
          <w:rFonts w:ascii="Calibri" w:hAnsi="Calibri" w:cs="Calibri"/>
          <w:color w:val="161616"/>
        </w:rPr>
        <w:t xml:space="preserve">ional integrity </w:t>
      </w:r>
      <w:r w:rsidRPr="00320C21">
        <w:rPr>
          <w:rFonts w:ascii="Calibri" w:hAnsi="Calibri" w:cs="Calibri"/>
          <w:color w:val="161616"/>
        </w:rPr>
        <w:t>and et</w:t>
      </w:r>
      <w:r w:rsidRPr="00F44593">
        <w:rPr>
          <w:rFonts w:ascii="Calibri" w:hAnsi="Calibri" w:cs="Calibri"/>
          <w:color w:val="161616"/>
        </w:rPr>
        <w:t>hics</w:t>
      </w:r>
    </w:p>
    <w:p w14:paraId="130C1EDF" w14:textId="77777777" w:rsidR="001D1B7D" w:rsidRPr="00320C21" w:rsidRDefault="001D1B7D" w:rsidP="00320C21">
      <w:pPr>
        <w:pStyle w:val="ListParagraph"/>
        <w:numPr>
          <w:ilvl w:val="1"/>
          <w:numId w:val="6"/>
        </w:numPr>
        <w:tabs>
          <w:tab w:val="left" w:pos="689"/>
        </w:tabs>
        <w:ind w:left="284" w:right="841" w:hanging="284"/>
        <w:rPr>
          <w:rFonts w:ascii="Calibri" w:hAnsi="Calibri" w:cs="Calibri"/>
          <w:color w:val="161616"/>
        </w:rPr>
      </w:pPr>
      <w:r w:rsidRPr="00F44593">
        <w:rPr>
          <w:rFonts w:ascii="Calibri" w:hAnsi="Calibri" w:cs="Calibri"/>
          <w:color w:val="161616"/>
        </w:rPr>
        <w:t>Friendly</w:t>
      </w:r>
      <w:r w:rsidRPr="00320C21">
        <w:rPr>
          <w:rFonts w:ascii="Calibri" w:hAnsi="Calibri" w:cs="Calibri"/>
          <w:color w:val="161616"/>
        </w:rPr>
        <w:t xml:space="preserve"> demeanor</w:t>
      </w:r>
    </w:p>
    <w:p w14:paraId="530918F1" w14:textId="77777777" w:rsidR="001D1B7D" w:rsidRPr="00320C21" w:rsidRDefault="001D1B7D" w:rsidP="00320C21">
      <w:pPr>
        <w:pStyle w:val="ListParagraph"/>
        <w:numPr>
          <w:ilvl w:val="1"/>
          <w:numId w:val="6"/>
        </w:numPr>
        <w:tabs>
          <w:tab w:val="left" w:pos="689"/>
        </w:tabs>
        <w:ind w:left="284" w:right="841" w:hanging="284"/>
        <w:rPr>
          <w:rFonts w:ascii="Calibri" w:hAnsi="Calibri" w:cs="Calibri"/>
          <w:color w:val="161616"/>
        </w:rPr>
      </w:pPr>
      <w:r w:rsidRPr="00320C21">
        <w:rPr>
          <w:rFonts w:ascii="Calibri" w:hAnsi="Calibri" w:cs="Calibri"/>
          <w:color w:val="161616"/>
        </w:rPr>
        <w:t xml:space="preserve">Demonstrated </w:t>
      </w:r>
      <w:r w:rsidRPr="00F44593">
        <w:rPr>
          <w:rFonts w:ascii="Calibri" w:hAnsi="Calibri" w:cs="Calibri"/>
          <w:color w:val="161616"/>
        </w:rPr>
        <w:t>h</w:t>
      </w:r>
      <w:r w:rsidRPr="00320C21">
        <w:rPr>
          <w:rFonts w:ascii="Calibri" w:hAnsi="Calibri" w:cs="Calibri"/>
          <w:color w:val="161616"/>
        </w:rPr>
        <w:t>ig</w:t>
      </w:r>
      <w:r w:rsidRPr="00F44593">
        <w:rPr>
          <w:rFonts w:ascii="Calibri" w:hAnsi="Calibri" w:cs="Calibri"/>
          <w:color w:val="161616"/>
        </w:rPr>
        <w:t xml:space="preserve">h </w:t>
      </w:r>
      <w:r w:rsidRPr="00320C21">
        <w:rPr>
          <w:rFonts w:ascii="Calibri" w:hAnsi="Calibri" w:cs="Calibri"/>
          <w:color w:val="161616"/>
        </w:rPr>
        <w:t>level commitment to customer service</w:t>
      </w:r>
    </w:p>
    <w:p w14:paraId="1F0EBDC7" w14:textId="77777777" w:rsidR="001D1B7D" w:rsidRDefault="001D1B7D" w:rsidP="001D1B7D">
      <w:pPr>
        <w:rPr>
          <w:rFonts w:ascii="Calibri" w:hAnsi="Calibri" w:cs="Calibri"/>
        </w:rPr>
      </w:pPr>
    </w:p>
    <w:p w14:paraId="1393482C" w14:textId="77777777" w:rsidR="001D1B7D" w:rsidRPr="00F44593" w:rsidRDefault="001D1B7D" w:rsidP="001D1B7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1D1B7D" w:rsidRPr="00F44593" w14:paraId="2324EF7D" w14:textId="77777777" w:rsidTr="00C75294">
        <w:tc>
          <w:tcPr>
            <w:tcW w:w="5000" w:type="pct"/>
            <w:tcBorders>
              <w:top w:val="single" w:sz="4" w:space="0" w:color="auto"/>
              <w:bottom w:val="single" w:sz="4" w:space="0" w:color="auto"/>
            </w:tcBorders>
            <w:shd w:val="clear" w:color="auto" w:fill="0000FF"/>
          </w:tcPr>
          <w:p w14:paraId="14448166" w14:textId="77777777" w:rsidR="001D1B7D" w:rsidRPr="00F44593" w:rsidRDefault="001D1B7D" w:rsidP="00C75294">
            <w:pPr>
              <w:rPr>
                <w:rFonts w:ascii="Calibri" w:hAnsi="Calibri" w:cs="Calibri"/>
                <w:b/>
                <w:color w:val="FFFFFF"/>
              </w:rPr>
            </w:pPr>
            <w:r w:rsidRPr="00F44593">
              <w:rPr>
                <w:rFonts w:ascii="Calibri" w:hAnsi="Calibri" w:cs="Calibri"/>
                <w:b/>
                <w:color w:val="FFFFFF"/>
              </w:rPr>
              <w:t>Change to Job Description:</w:t>
            </w:r>
          </w:p>
        </w:tc>
      </w:tr>
    </w:tbl>
    <w:p w14:paraId="5B04422F" w14:textId="77777777" w:rsidR="001D1B7D" w:rsidRPr="00F44593" w:rsidRDefault="001D1B7D" w:rsidP="001D1B7D">
      <w:pPr>
        <w:spacing w:before="2"/>
        <w:rPr>
          <w:rFonts w:ascii="Calibri" w:eastAsia="Arial" w:hAnsi="Calibri" w:cs="Calibri"/>
          <w:b/>
          <w:bCs/>
        </w:rPr>
      </w:pPr>
    </w:p>
    <w:p w14:paraId="4D6BF29E" w14:textId="77777777" w:rsidR="001D1B7D" w:rsidRPr="00F44593" w:rsidRDefault="001D1B7D" w:rsidP="001D1B7D">
      <w:pPr>
        <w:pStyle w:val="BodyText"/>
        <w:ind w:left="0" w:right="721"/>
        <w:jc w:val="both"/>
        <w:rPr>
          <w:rFonts w:ascii="Calibri" w:hAnsi="Calibri" w:cs="Calibri"/>
          <w:sz w:val="22"/>
          <w:szCs w:val="22"/>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Pr="00F44593">
        <w:rPr>
          <w:rFonts w:ascii="Calibri" w:hAnsi="Calibri" w:cs="Calibri"/>
          <w:color w:val="161616"/>
          <w:spacing w:val="-5"/>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9"/>
          <w:w w:val="105"/>
          <w:sz w:val="22"/>
          <w:szCs w:val="22"/>
        </w:rPr>
        <w:t xml:space="preserve"> </w:t>
      </w:r>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p w14:paraId="414786AB" w14:textId="77777777" w:rsidR="001D1B7D" w:rsidRPr="00F44593" w:rsidRDefault="001D1B7D" w:rsidP="001D1B7D">
      <w:pPr>
        <w:spacing w:before="10"/>
        <w:rPr>
          <w:rFonts w:ascii="Calibri" w:eastAsia="Arial" w:hAnsi="Calibri" w:cs="Calibri"/>
        </w:rPr>
      </w:pPr>
    </w:p>
    <w:p w14:paraId="3AE6A68D" w14:textId="77777777" w:rsidR="001D1B7D" w:rsidRDefault="001D1B7D" w:rsidP="001D1B7D">
      <w:pPr>
        <w:pStyle w:val="BodyText"/>
        <w:tabs>
          <w:tab w:val="left" w:pos="6706"/>
        </w:tabs>
        <w:ind w:left="0"/>
        <w:jc w:val="both"/>
      </w:pPr>
    </w:p>
    <w:p w14:paraId="3D903CEC" w14:textId="77777777" w:rsidR="005E4A84" w:rsidRDefault="005E4A84"/>
    <w:sectPr w:rsidR="005E4A84" w:rsidSect="007A1642">
      <w:headerReference w:type="default" r:id="rId13"/>
      <w:footerReference w:type="default" r:id="rId14"/>
      <w:pgSz w:w="11906" w:h="16838" w:code="9"/>
      <w:pgMar w:top="1135" w:right="1440" w:bottom="851" w:left="14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D9FB" w14:textId="77777777" w:rsidR="00CA0A11" w:rsidRDefault="00CA0A11">
      <w:r>
        <w:separator/>
      </w:r>
    </w:p>
  </w:endnote>
  <w:endnote w:type="continuationSeparator" w:id="0">
    <w:p w14:paraId="1D399D7B" w14:textId="77777777" w:rsidR="00CA0A11" w:rsidRDefault="00CA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2339" w14:textId="77777777" w:rsidR="009530FB" w:rsidRDefault="00465943">
    <w:pPr>
      <w:spacing w:line="14" w:lineRule="auto"/>
      <w:rPr>
        <w:sz w:val="18"/>
        <w:szCs w:val="18"/>
      </w:rPr>
    </w:pPr>
    <w:r>
      <w:rPr>
        <w:noProof/>
        <w:lang w:val="en-AU" w:eastAsia="en-AU"/>
      </w:rPr>
      <mc:AlternateContent>
        <mc:Choice Requires="wps">
          <w:drawing>
            <wp:anchor distT="0" distB="0" distL="114300" distR="114300" simplePos="0" relativeHeight="251659264" behindDoc="1" locked="0" layoutInCell="1" allowOverlap="1" wp14:anchorId="33718767" wp14:editId="25643DB5">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00094" w14:textId="77777777" w:rsidR="009530FB" w:rsidRDefault="00465943">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CD613C">
                            <w:rPr>
                              <w:rFonts w:ascii="Arial"/>
                              <w:noProof/>
                              <w:color w:val="6E6E6E"/>
                              <w:w w:val="109"/>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18767"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11A00094" w14:textId="77777777" w:rsidR="009530FB" w:rsidRDefault="00465943">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CD613C">
                      <w:rPr>
                        <w:rFonts w:ascii="Arial"/>
                        <w:noProof/>
                        <w:color w:val="6E6E6E"/>
                        <w:w w:val="109"/>
                        <w:sz w:val="15"/>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C28C" w14:textId="77777777" w:rsidR="00CA0A11" w:rsidRDefault="00CA0A11">
      <w:r>
        <w:separator/>
      </w:r>
    </w:p>
  </w:footnote>
  <w:footnote w:type="continuationSeparator" w:id="0">
    <w:p w14:paraId="4DEC9540" w14:textId="77777777" w:rsidR="00CA0A11" w:rsidRDefault="00CA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11B" w14:textId="77777777" w:rsidR="00913100" w:rsidRDefault="00EC0F2D" w:rsidP="00913100">
    <w:pPr>
      <w:pStyle w:val="Header"/>
      <w:ind w:left="-1276"/>
    </w:pPr>
  </w:p>
  <w:p w14:paraId="7F9FFEAE" w14:textId="77777777" w:rsidR="00913100" w:rsidRDefault="00EC0F2D" w:rsidP="00913100">
    <w:pPr>
      <w:pStyle w:val="Header"/>
      <w:ind w:left="-1276"/>
    </w:pPr>
  </w:p>
  <w:p w14:paraId="37FA610D" w14:textId="77777777" w:rsidR="00997E82" w:rsidRDefault="00EC0F2D" w:rsidP="00913100">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4B9"/>
    <w:multiLevelType w:val="hybridMultilevel"/>
    <w:tmpl w:val="5D281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00A05"/>
    <w:multiLevelType w:val="hybridMultilevel"/>
    <w:tmpl w:val="0B68E1C0"/>
    <w:lvl w:ilvl="0" w:tplc="58B0BE1A">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973486"/>
    <w:multiLevelType w:val="hybridMultilevel"/>
    <w:tmpl w:val="5FD04B28"/>
    <w:lvl w:ilvl="0" w:tplc="040C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CF2469"/>
    <w:multiLevelType w:val="hybridMultilevel"/>
    <w:tmpl w:val="9D08D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5" w15:restartNumberingAfterBreak="0">
    <w:nsid w:val="10606BAB"/>
    <w:multiLevelType w:val="hybridMultilevel"/>
    <w:tmpl w:val="762E4854"/>
    <w:lvl w:ilvl="0" w:tplc="48902F56">
      <w:start w:val="1"/>
      <w:numFmt w:val="decimal"/>
      <w:lvlText w:val="%1."/>
      <w:lvlJc w:val="left"/>
      <w:pPr>
        <w:ind w:left="819" w:hanging="360"/>
      </w:pPr>
      <w:rPr>
        <w:rFonts w:ascii="Calibri" w:eastAsia="Arial" w:hAnsi="Calibri" w:cs="Calibri"/>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6" w15:restartNumberingAfterBreak="0">
    <w:nsid w:val="149E2812"/>
    <w:multiLevelType w:val="hybridMultilevel"/>
    <w:tmpl w:val="C3DE8E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0A0FAF"/>
    <w:multiLevelType w:val="hybridMultilevel"/>
    <w:tmpl w:val="A5A65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20EF8"/>
    <w:multiLevelType w:val="hybridMultilevel"/>
    <w:tmpl w:val="74BC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B0376"/>
    <w:multiLevelType w:val="hybridMultilevel"/>
    <w:tmpl w:val="9E42E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1168F"/>
    <w:multiLevelType w:val="hybridMultilevel"/>
    <w:tmpl w:val="4588E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767694"/>
    <w:multiLevelType w:val="hybridMultilevel"/>
    <w:tmpl w:val="A9D0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13" w15:restartNumberingAfterBreak="0">
    <w:nsid w:val="5CDE04AD"/>
    <w:multiLevelType w:val="hybridMultilevel"/>
    <w:tmpl w:val="0E529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15" w15:restartNumberingAfterBreak="0">
    <w:nsid w:val="5E7A2841"/>
    <w:multiLevelType w:val="hybridMultilevel"/>
    <w:tmpl w:val="136A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9B0908"/>
    <w:multiLevelType w:val="hybridMultilevel"/>
    <w:tmpl w:val="8A44F08E"/>
    <w:lvl w:ilvl="0" w:tplc="B9C42302">
      <w:start w:val="1"/>
      <w:numFmt w:val="decimal"/>
      <w:lvlText w:val="%1."/>
      <w:lvlJc w:val="left"/>
      <w:pPr>
        <w:ind w:left="819" w:hanging="360"/>
      </w:pPr>
      <w:rPr>
        <w:rFonts w:eastAsia="Arial"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7" w15:restartNumberingAfterBreak="0">
    <w:nsid w:val="5FAE54AE"/>
    <w:multiLevelType w:val="hybridMultilevel"/>
    <w:tmpl w:val="80468728"/>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18"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E61B70"/>
    <w:multiLevelType w:val="hybridMultilevel"/>
    <w:tmpl w:val="B972E380"/>
    <w:lvl w:ilvl="0" w:tplc="EE5E3B66">
      <w:start w:val="1"/>
      <w:numFmt w:val="bullet"/>
      <w:lvlText w:val="•"/>
      <w:lvlJc w:val="left"/>
      <w:pPr>
        <w:ind w:left="457" w:hanging="274"/>
      </w:pPr>
      <w:rPr>
        <w:rFonts w:ascii="Arial" w:eastAsia="Arial" w:hAnsi="Arial" w:hint="default"/>
        <w:color w:val="2B2B2B"/>
        <w:w w:val="136"/>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473C4C"/>
    <w:multiLevelType w:val="hybridMultilevel"/>
    <w:tmpl w:val="7C6A5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22" w15:restartNumberingAfterBreak="0">
    <w:nsid w:val="741522E3"/>
    <w:multiLevelType w:val="hybridMultilevel"/>
    <w:tmpl w:val="D334F958"/>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23" w15:restartNumberingAfterBreak="0">
    <w:nsid w:val="76376BCB"/>
    <w:multiLevelType w:val="hybridMultilevel"/>
    <w:tmpl w:val="41388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17"/>
  </w:num>
  <w:num w:numId="5">
    <w:abstractNumId w:val="22"/>
  </w:num>
  <w:num w:numId="6">
    <w:abstractNumId w:val="12"/>
  </w:num>
  <w:num w:numId="7">
    <w:abstractNumId w:val="18"/>
  </w:num>
  <w:num w:numId="8">
    <w:abstractNumId w:val="10"/>
  </w:num>
  <w:num w:numId="9">
    <w:abstractNumId w:val="9"/>
  </w:num>
  <w:num w:numId="10">
    <w:abstractNumId w:val="3"/>
  </w:num>
  <w:num w:numId="11">
    <w:abstractNumId w:val="20"/>
  </w:num>
  <w:num w:numId="12">
    <w:abstractNumId w:val="23"/>
  </w:num>
  <w:num w:numId="13">
    <w:abstractNumId w:val="5"/>
  </w:num>
  <w:num w:numId="14">
    <w:abstractNumId w:val="16"/>
  </w:num>
  <w:num w:numId="15">
    <w:abstractNumId w:val="13"/>
  </w:num>
  <w:num w:numId="16">
    <w:abstractNumId w:val="19"/>
  </w:num>
  <w:num w:numId="17">
    <w:abstractNumId w:val="8"/>
  </w:num>
  <w:num w:numId="18">
    <w:abstractNumId w:val="11"/>
  </w:num>
  <w:num w:numId="19">
    <w:abstractNumId w:val="0"/>
  </w:num>
  <w:num w:numId="20">
    <w:abstractNumId w:val="15"/>
  </w:num>
  <w:num w:numId="21">
    <w:abstractNumId w:val="1"/>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D"/>
    <w:rsid w:val="0005416A"/>
    <w:rsid w:val="000D4AD1"/>
    <w:rsid w:val="00144E58"/>
    <w:rsid w:val="001D1B7D"/>
    <w:rsid w:val="00234D11"/>
    <w:rsid w:val="00277E48"/>
    <w:rsid w:val="002C4776"/>
    <w:rsid w:val="00320C21"/>
    <w:rsid w:val="003C13D7"/>
    <w:rsid w:val="00465943"/>
    <w:rsid w:val="005125C1"/>
    <w:rsid w:val="005C33E4"/>
    <w:rsid w:val="005E4A84"/>
    <w:rsid w:val="0062054E"/>
    <w:rsid w:val="0062623C"/>
    <w:rsid w:val="006467F9"/>
    <w:rsid w:val="00787A9C"/>
    <w:rsid w:val="007A1642"/>
    <w:rsid w:val="007A342D"/>
    <w:rsid w:val="007C0B72"/>
    <w:rsid w:val="008A05BA"/>
    <w:rsid w:val="008B42E5"/>
    <w:rsid w:val="00922F77"/>
    <w:rsid w:val="0094145E"/>
    <w:rsid w:val="009948A2"/>
    <w:rsid w:val="009A4487"/>
    <w:rsid w:val="00A020A7"/>
    <w:rsid w:val="00AF32ED"/>
    <w:rsid w:val="00B2280D"/>
    <w:rsid w:val="00B95C8F"/>
    <w:rsid w:val="00CA0A11"/>
    <w:rsid w:val="00CB6A7C"/>
    <w:rsid w:val="00CD613C"/>
    <w:rsid w:val="00D9637F"/>
    <w:rsid w:val="00D964AA"/>
    <w:rsid w:val="00E66604"/>
    <w:rsid w:val="00EC0F2D"/>
    <w:rsid w:val="00F310D2"/>
    <w:rsid w:val="00FA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31FE"/>
  <w15:chartTrackingRefBased/>
  <w15:docId w15:val="{401D6734-9DB4-46E9-98AC-29834F46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1B7D"/>
    <w:pPr>
      <w:spacing w:after="0" w:line="240" w:lineRule="auto"/>
    </w:pPr>
    <w:rPr>
      <w:lang w:val="en-US"/>
    </w:rPr>
  </w:style>
  <w:style w:type="paragraph" w:styleId="Heading1">
    <w:name w:val="heading 1"/>
    <w:basedOn w:val="Normal"/>
    <w:link w:val="Heading1Char"/>
    <w:uiPriority w:val="1"/>
    <w:qFormat/>
    <w:rsid w:val="001D1B7D"/>
    <w:pPr>
      <w:ind w:left="236"/>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B7D"/>
    <w:rPr>
      <w:rFonts w:ascii="Arial" w:eastAsia="Arial" w:hAnsi="Arial"/>
      <w:b/>
      <w:bCs/>
      <w:sz w:val="21"/>
      <w:szCs w:val="21"/>
      <w:lang w:val="en-US"/>
    </w:rPr>
  </w:style>
  <w:style w:type="paragraph" w:styleId="BodyText">
    <w:name w:val="Body Text"/>
    <w:basedOn w:val="Normal"/>
    <w:link w:val="BodyTextChar"/>
    <w:uiPriority w:val="1"/>
    <w:qFormat/>
    <w:rsid w:val="001D1B7D"/>
    <w:pPr>
      <w:ind w:left="616"/>
    </w:pPr>
    <w:rPr>
      <w:rFonts w:ascii="Arial" w:eastAsia="Arial" w:hAnsi="Arial"/>
      <w:sz w:val="20"/>
      <w:szCs w:val="20"/>
    </w:rPr>
  </w:style>
  <w:style w:type="character" w:customStyle="1" w:styleId="BodyTextChar">
    <w:name w:val="Body Text Char"/>
    <w:basedOn w:val="DefaultParagraphFont"/>
    <w:link w:val="BodyText"/>
    <w:uiPriority w:val="1"/>
    <w:rsid w:val="001D1B7D"/>
    <w:rPr>
      <w:rFonts w:ascii="Arial" w:eastAsia="Arial" w:hAnsi="Arial"/>
      <w:sz w:val="20"/>
      <w:szCs w:val="20"/>
      <w:lang w:val="en-US"/>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rsid w:val="001D1B7D"/>
  </w:style>
  <w:style w:type="paragraph" w:customStyle="1" w:styleId="TableParagraph">
    <w:name w:val="Table Paragraph"/>
    <w:basedOn w:val="Normal"/>
    <w:uiPriority w:val="1"/>
    <w:qFormat/>
    <w:rsid w:val="001D1B7D"/>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1D1B7D"/>
    <w:rPr>
      <w:lang w:val="en-US"/>
    </w:rPr>
  </w:style>
  <w:style w:type="table" w:styleId="TableGrid">
    <w:name w:val="Table Grid"/>
    <w:basedOn w:val="TableNormal"/>
    <w:uiPriority w:val="39"/>
    <w:rsid w:val="001D1B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B7D"/>
    <w:pPr>
      <w:tabs>
        <w:tab w:val="center" w:pos="4513"/>
        <w:tab w:val="right" w:pos="9026"/>
      </w:tabs>
    </w:pPr>
  </w:style>
  <w:style w:type="character" w:customStyle="1" w:styleId="HeaderChar">
    <w:name w:val="Header Char"/>
    <w:basedOn w:val="DefaultParagraphFont"/>
    <w:link w:val="Header"/>
    <w:uiPriority w:val="99"/>
    <w:rsid w:val="001D1B7D"/>
    <w:rPr>
      <w:lang w:val="en-US"/>
    </w:rPr>
  </w:style>
  <w:style w:type="paragraph" w:customStyle="1" w:styleId="Default">
    <w:name w:val="Default"/>
    <w:rsid w:val="001D1B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4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6A"/>
    <w:rPr>
      <w:rFonts w:ascii="Segoe UI" w:hAnsi="Segoe UI" w:cs="Segoe UI"/>
      <w:sz w:val="18"/>
      <w:szCs w:val="18"/>
      <w:lang w:val="en-US"/>
    </w:rPr>
  </w:style>
  <w:style w:type="character" w:customStyle="1" w:styleId="fontstyle01">
    <w:name w:val="fontstyle01"/>
    <w:basedOn w:val="DefaultParagraphFont"/>
    <w:rsid w:val="00B2280D"/>
    <w:rPr>
      <w:rFonts w:ascii="Arial" w:hAnsi="Arial" w:cs="Arial" w:hint="default"/>
      <w:b w:val="0"/>
      <w:bCs w:val="0"/>
      <w:i w:val="0"/>
      <w:iCs w:val="0"/>
      <w:color w:val="000000"/>
      <w:sz w:val="20"/>
      <w:szCs w:val="20"/>
    </w:rPr>
  </w:style>
  <w:style w:type="character" w:customStyle="1" w:styleId="fontstyle21">
    <w:name w:val="fontstyle21"/>
    <w:basedOn w:val="DefaultParagraphFont"/>
    <w:rsid w:val="0062054E"/>
    <w:rPr>
      <w:rFonts w:ascii="Symbol" w:hAnsi="Symbol" w:hint="default"/>
      <w:b w:val="0"/>
      <w:bCs w:val="0"/>
      <w:i w:val="0"/>
      <w:iCs w:val="0"/>
      <w:color w:val="000000"/>
      <w:sz w:val="20"/>
      <w:szCs w:val="20"/>
    </w:rPr>
  </w:style>
  <w:style w:type="character" w:styleId="CommentReference">
    <w:name w:val="annotation reference"/>
    <w:basedOn w:val="DefaultParagraphFont"/>
    <w:uiPriority w:val="99"/>
    <w:semiHidden/>
    <w:unhideWhenUsed/>
    <w:rsid w:val="00E66604"/>
    <w:rPr>
      <w:sz w:val="16"/>
      <w:szCs w:val="16"/>
    </w:rPr>
  </w:style>
  <w:style w:type="paragraph" w:styleId="CommentText">
    <w:name w:val="annotation text"/>
    <w:basedOn w:val="Normal"/>
    <w:link w:val="CommentTextChar"/>
    <w:uiPriority w:val="99"/>
    <w:semiHidden/>
    <w:unhideWhenUsed/>
    <w:rsid w:val="00E66604"/>
    <w:rPr>
      <w:sz w:val="20"/>
      <w:szCs w:val="20"/>
    </w:rPr>
  </w:style>
  <w:style w:type="character" w:customStyle="1" w:styleId="CommentTextChar">
    <w:name w:val="Comment Text Char"/>
    <w:basedOn w:val="DefaultParagraphFont"/>
    <w:link w:val="CommentText"/>
    <w:uiPriority w:val="99"/>
    <w:semiHidden/>
    <w:rsid w:val="00E66604"/>
    <w:rPr>
      <w:sz w:val="20"/>
      <w:szCs w:val="20"/>
      <w:lang w:val="en-US"/>
    </w:rPr>
  </w:style>
  <w:style w:type="paragraph" w:styleId="CommentSubject">
    <w:name w:val="annotation subject"/>
    <w:basedOn w:val="CommentText"/>
    <w:next w:val="CommentText"/>
    <w:link w:val="CommentSubjectChar"/>
    <w:uiPriority w:val="99"/>
    <w:semiHidden/>
    <w:unhideWhenUsed/>
    <w:rsid w:val="00E66604"/>
    <w:rPr>
      <w:b/>
      <w:bCs/>
    </w:rPr>
  </w:style>
  <w:style w:type="character" w:customStyle="1" w:styleId="CommentSubjectChar">
    <w:name w:val="Comment Subject Char"/>
    <w:basedOn w:val="CommentTextChar"/>
    <w:link w:val="CommentSubject"/>
    <w:uiPriority w:val="99"/>
    <w:semiHidden/>
    <w:rsid w:val="00E666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20992">
      <w:bodyDiv w:val="1"/>
      <w:marLeft w:val="0"/>
      <w:marRight w:val="0"/>
      <w:marTop w:val="0"/>
      <w:marBottom w:val="0"/>
      <w:divBdr>
        <w:top w:val="none" w:sz="0" w:space="0" w:color="auto"/>
        <w:left w:val="none" w:sz="0" w:space="0" w:color="auto"/>
        <w:bottom w:val="none" w:sz="0" w:space="0" w:color="auto"/>
        <w:right w:val="none" w:sz="0" w:space="0" w:color="auto"/>
      </w:divBdr>
    </w:div>
    <w:div w:id="929236138">
      <w:bodyDiv w:val="1"/>
      <w:marLeft w:val="0"/>
      <w:marRight w:val="0"/>
      <w:marTop w:val="0"/>
      <w:marBottom w:val="0"/>
      <w:divBdr>
        <w:top w:val="none" w:sz="0" w:space="0" w:color="auto"/>
        <w:left w:val="none" w:sz="0" w:space="0" w:color="auto"/>
        <w:bottom w:val="none" w:sz="0" w:space="0" w:color="auto"/>
        <w:right w:val="none" w:sz="0" w:space="0" w:color="auto"/>
      </w:divBdr>
    </w:div>
    <w:div w:id="1052383679">
      <w:bodyDiv w:val="1"/>
      <w:marLeft w:val="0"/>
      <w:marRight w:val="0"/>
      <w:marTop w:val="0"/>
      <w:marBottom w:val="0"/>
      <w:divBdr>
        <w:top w:val="none" w:sz="0" w:space="0" w:color="auto"/>
        <w:left w:val="none" w:sz="0" w:space="0" w:color="auto"/>
        <w:bottom w:val="none" w:sz="0" w:space="0" w:color="auto"/>
        <w:right w:val="none" w:sz="0" w:space="0" w:color="auto"/>
      </w:divBdr>
    </w:div>
    <w:div w:id="1541553299">
      <w:bodyDiv w:val="1"/>
      <w:marLeft w:val="0"/>
      <w:marRight w:val="0"/>
      <w:marTop w:val="0"/>
      <w:marBottom w:val="0"/>
      <w:divBdr>
        <w:top w:val="none" w:sz="0" w:space="0" w:color="auto"/>
        <w:left w:val="none" w:sz="0" w:space="0" w:color="auto"/>
        <w:bottom w:val="none" w:sz="0" w:space="0" w:color="auto"/>
        <w:right w:val="none" w:sz="0" w:space="0" w:color="auto"/>
      </w:divBdr>
    </w:div>
    <w:div w:id="18570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BFDCE-A6C9-4075-BD0F-0BE8C776408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7B768EE-86B7-4CB2-80CB-8F0B303C6318}">
      <dgm:prSet phldrT="[Text]">
        <dgm:style>
          <a:lnRef idx="2">
            <a:schemeClr val="dk1"/>
          </a:lnRef>
          <a:fillRef idx="1">
            <a:schemeClr val="lt1"/>
          </a:fillRef>
          <a:effectRef idx="0">
            <a:schemeClr val="dk1"/>
          </a:effectRef>
          <a:fontRef idx="minor">
            <a:schemeClr val="dk1"/>
          </a:fontRef>
        </dgm:style>
      </dgm:prSet>
      <dgm:spPr>
        <a:solidFill>
          <a:schemeClr val="accent1">
            <a:lumMod val="75000"/>
          </a:schemeClr>
        </a:solidFill>
      </dgm:spPr>
      <dgm:t>
        <a:bodyPr/>
        <a:lstStyle/>
        <a:p>
          <a:r>
            <a:rPr lang="en-US"/>
            <a:t>Director General SPC </a:t>
          </a:r>
        </a:p>
      </dgm:t>
    </dgm:pt>
    <dgm:pt modelId="{5DBB15B4-6CB2-45A6-9866-2916450A3F5C}" type="parTrans" cxnId="{03B6243F-8C83-45E5-815B-4A49F93AC9AA}">
      <dgm:prSet/>
      <dgm:spPr/>
      <dgm:t>
        <a:bodyPr/>
        <a:lstStyle/>
        <a:p>
          <a:endParaRPr lang="en-US"/>
        </a:p>
      </dgm:t>
    </dgm:pt>
    <dgm:pt modelId="{6056A46F-909C-43C3-A9C5-0046559CE951}" type="sibTrans" cxnId="{03B6243F-8C83-45E5-815B-4A49F93AC9AA}">
      <dgm:prSet/>
      <dgm:spPr/>
      <dgm:t>
        <a:bodyPr/>
        <a:lstStyle/>
        <a:p>
          <a:endParaRPr lang="en-US"/>
        </a:p>
      </dgm:t>
    </dgm:pt>
    <dgm:pt modelId="{67E3DE40-F071-4947-BE1D-2C660FABD8DC}">
      <dgm:prSet phldrT="[Text]">
        <dgm:style>
          <a:lnRef idx="2">
            <a:schemeClr val="dk1"/>
          </a:lnRef>
          <a:fillRef idx="1">
            <a:schemeClr val="lt1"/>
          </a:fillRef>
          <a:effectRef idx="0">
            <a:schemeClr val="dk1"/>
          </a:effectRef>
          <a:fontRef idx="minor">
            <a:schemeClr val="dk1"/>
          </a:fontRef>
        </dgm:style>
      </dgm:prSet>
      <dgm:spPr>
        <a:solidFill>
          <a:schemeClr val="accent1">
            <a:lumMod val="75000"/>
          </a:schemeClr>
        </a:solidFill>
      </dgm:spPr>
      <dgm:t>
        <a:bodyPr/>
        <a:lstStyle/>
        <a:p>
          <a:r>
            <a:rPr lang="en-US"/>
            <a:t>Deputy Director General, Science and Capability </a:t>
          </a:r>
        </a:p>
      </dgm:t>
    </dgm:pt>
    <dgm:pt modelId="{C7929031-26AE-4663-B5CA-6B61281247FD}" type="parTrans" cxnId="{EC6FE972-E9D6-4797-9319-6059AD6F7A53}">
      <dgm:prSet/>
      <dgm:spPr/>
      <dgm:t>
        <a:bodyPr/>
        <a:lstStyle/>
        <a:p>
          <a:endParaRPr lang="en-US"/>
        </a:p>
      </dgm:t>
    </dgm:pt>
    <dgm:pt modelId="{2C07EF5E-918B-4CB9-A73A-F2421D5B91B6}" type="sibTrans" cxnId="{EC6FE972-E9D6-4797-9319-6059AD6F7A53}">
      <dgm:prSet/>
      <dgm:spPr/>
      <dgm:t>
        <a:bodyPr/>
        <a:lstStyle/>
        <a:p>
          <a:endParaRPr lang="en-US"/>
        </a:p>
      </dgm:t>
    </dgm:pt>
    <dgm:pt modelId="{3DB3A741-7C1D-44B1-B3F4-0DA4BBD95F12}">
      <dgm:prSet phldrT="[Text]">
        <dgm:style>
          <a:lnRef idx="2">
            <a:schemeClr val="dk1"/>
          </a:lnRef>
          <a:fillRef idx="1">
            <a:schemeClr val="lt1"/>
          </a:fillRef>
          <a:effectRef idx="0">
            <a:schemeClr val="dk1"/>
          </a:effectRef>
          <a:fontRef idx="minor">
            <a:schemeClr val="dk1"/>
          </a:fontRef>
        </dgm:style>
      </dgm:prSet>
      <dgm:spPr>
        <a:solidFill>
          <a:schemeClr val="accent1">
            <a:lumMod val="75000"/>
          </a:schemeClr>
        </a:solidFill>
      </dgm:spPr>
      <dgm:t>
        <a:bodyPr/>
        <a:lstStyle/>
        <a:p>
          <a:r>
            <a:rPr lang="en-US"/>
            <a:t>Deputy Director General, Operations and Integration </a:t>
          </a:r>
        </a:p>
      </dgm:t>
    </dgm:pt>
    <dgm:pt modelId="{728F8D42-789C-4AE2-AEDC-CCFE57431F7D}" type="parTrans" cxnId="{6103352C-D0CD-493B-9615-0E70157E0FB5}">
      <dgm:prSet/>
      <dgm:spPr/>
      <dgm:t>
        <a:bodyPr/>
        <a:lstStyle/>
        <a:p>
          <a:endParaRPr lang="en-US"/>
        </a:p>
      </dgm:t>
    </dgm:pt>
    <dgm:pt modelId="{E1BDDF2F-0FD3-4EC4-B2C7-DE4F6F8BE723}" type="sibTrans" cxnId="{6103352C-D0CD-493B-9615-0E70157E0FB5}">
      <dgm:prSet/>
      <dgm:spPr/>
      <dgm:t>
        <a:bodyPr/>
        <a:lstStyle/>
        <a:p>
          <a:endParaRPr lang="en-US"/>
        </a:p>
      </dgm:t>
    </dgm:pt>
    <dgm:pt modelId="{DEA784B5-69EA-439D-967B-3922EC0E9B77}">
      <dgm:prSet>
        <dgm:style>
          <a:lnRef idx="2">
            <a:schemeClr val="dk1"/>
          </a:lnRef>
          <a:fillRef idx="1">
            <a:schemeClr val="lt1"/>
          </a:fillRef>
          <a:effectRef idx="0">
            <a:schemeClr val="dk1"/>
          </a:effectRef>
          <a:fontRef idx="minor">
            <a:schemeClr val="dk1"/>
          </a:fontRef>
        </dgm:style>
      </dgm:prSet>
      <dgm:spPr>
        <a:solidFill>
          <a:schemeClr val="accent1">
            <a:lumMod val="60000"/>
            <a:lumOff val="40000"/>
          </a:schemeClr>
        </a:solidFill>
      </dgm:spPr>
      <dgm:t>
        <a:bodyPr/>
        <a:lstStyle/>
        <a:p>
          <a:r>
            <a:rPr lang="en-US"/>
            <a:t>Regional Director Melanesia</a:t>
          </a:r>
        </a:p>
      </dgm:t>
    </dgm:pt>
    <dgm:pt modelId="{60863B1F-2B7F-477C-ACA0-990AF7F8D859}" type="parTrans" cxnId="{991B6B5B-5BDC-4FB0-B1D1-E2EFFF0691A8}">
      <dgm:prSet/>
      <dgm:spPr/>
      <dgm:t>
        <a:bodyPr/>
        <a:lstStyle/>
        <a:p>
          <a:endParaRPr lang="en-US"/>
        </a:p>
      </dgm:t>
    </dgm:pt>
    <dgm:pt modelId="{AEE75449-9FCC-42DF-BDF3-7DC07119A266}" type="sibTrans" cxnId="{991B6B5B-5BDC-4FB0-B1D1-E2EFFF0691A8}">
      <dgm:prSet/>
      <dgm:spPr/>
      <dgm:t>
        <a:bodyPr/>
        <a:lstStyle/>
        <a:p>
          <a:endParaRPr lang="en-US"/>
        </a:p>
      </dgm:t>
    </dgm:pt>
    <dgm:pt modelId="{2D385FF3-D77A-460E-8B7F-3B9BC53C5277}">
      <dgm:prSet>
        <dgm:style>
          <a:lnRef idx="2">
            <a:schemeClr val="dk1"/>
          </a:lnRef>
          <a:fillRef idx="1">
            <a:schemeClr val="lt1"/>
          </a:fillRef>
          <a:effectRef idx="0">
            <a:schemeClr val="dk1"/>
          </a:effectRef>
          <a:fontRef idx="minor">
            <a:schemeClr val="dk1"/>
          </a:fontRef>
        </dgm:style>
      </dgm:prSet>
      <dgm:spPr>
        <a:solidFill>
          <a:schemeClr val="accent1">
            <a:lumMod val="60000"/>
            <a:lumOff val="40000"/>
          </a:schemeClr>
        </a:solidFill>
      </dgm:spPr>
      <dgm:t>
        <a:bodyPr/>
        <a:lstStyle/>
        <a:p>
          <a:r>
            <a:rPr lang="en-US"/>
            <a:t>Regional Director Micronesia</a:t>
          </a:r>
        </a:p>
      </dgm:t>
    </dgm:pt>
    <dgm:pt modelId="{96A59EC2-2903-4D35-A5C5-030A8643E4E6}" type="parTrans" cxnId="{B9D7529E-F9C7-4FE4-A082-6CD69EC5C5D5}">
      <dgm:prSet/>
      <dgm:spPr/>
      <dgm:t>
        <a:bodyPr/>
        <a:lstStyle/>
        <a:p>
          <a:endParaRPr lang="en-US"/>
        </a:p>
      </dgm:t>
    </dgm:pt>
    <dgm:pt modelId="{C1AE1801-7F5C-4AC4-B8A2-1A3A40E4CA47}" type="sibTrans" cxnId="{B9D7529E-F9C7-4FE4-A082-6CD69EC5C5D5}">
      <dgm:prSet/>
      <dgm:spPr/>
      <dgm:t>
        <a:bodyPr/>
        <a:lstStyle/>
        <a:p>
          <a:endParaRPr lang="en-US"/>
        </a:p>
      </dgm:t>
    </dgm:pt>
    <dgm:pt modelId="{8ECEB6C7-AF7D-4790-B079-E31B3044BA66}">
      <dgm:prSet>
        <dgm:style>
          <a:lnRef idx="2">
            <a:schemeClr val="dk1"/>
          </a:lnRef>
          <a:fillRef idx="1">
            <a:schemeClr val="lt1"/>
          </a:fillRef>
          <a:effectRef idx="0">
            <a:schemeClr val="dk1"/>
          </a:effectRef>
          <a:fontRef idx="minor">
            <a:schemeClr val="dk1"/>
          </a:fontRef>
        </dgm:style>
      </dgm:prSet>
      <dgm:spPr>
        <a:solidFill>
          <a:srgbClr val="FFFF00"/>
        </a:solidFill>
      </dgm:spPr>
      <dgm:t>
        <a:bodyPr/>
        <a:lstStyle/>
        <a:p>
          <a:r>
            <a:rPr lang="en-US" b="0" cap="none" spc="0">
              <a:ln w="0"/>
              <a:solidFill>
                <a:schemeClr val="tx1"/>
              </a:solidFill>
              <a:effectLst>
                <a:outerShdw blurRad="38100" dist="19050" dir="2700000" algn="tl" rotWithShape="0">
                  <a:schemeClr val="dk1">
                    <a:alpha val="40000"/>
                  </a:schemeClr>
                </a:outerShdw>
              </a:effectLst>
            </a:rPr>
            <a:t>Regional Director Polynesia</a:t>
          </a:r>
        </a:p>
      </dgm:t>
    </dgm:pt>
    <dgm:pt modelId="{C086F524-85A5-4ACF-991B-C2068525C98D}" type="parTrans" cxnId="{A4626A97-931C-458E-B369-A1BBCBF30F8D}">
      <dgm:prSet/>
      <dgm:spPr/>
      <dgm:t>
        <a:bodyPr/>
        <a:lstStyle/>
        <a:p>
          <a:endParaRPr lang="en-US"/>
        </a:p>
      </dgm:t>
    </dgm:pt>
    <dgm:pt modelId="{BB2EAEEC-C94B-4A7C-8722-09FCE5AE1EDE}" type="sibTrans" cxnId="{A4626A97-931C-458E-B369-A1BBCBF30F8D}">
      <dgm:prSet/>
      <dgm:spPr/>
      <dgm:t>
        <a:bodyPr/>
        <a:lstStyle/>
        <a:p>
          <a:endParaRPr lang="en-US"/>
        </a:p>
      </dgm:t>
    </dgm:pt>
    <dgm:pt modelId="{7CEFEBB4-E24A-46DC-805D-1516B387A9C0}" type="pres">
      <dgm:prSet presAssocID="{186BFDCE-A6C9-4075-BD0F-0BE8C7764089}" presName="hierChild1" presStyleCnt="0">
        <dgm:presLayoutVars>
          <dgm:orgChart val="1"/>
          <dgm:chPref val="1"/>
          <dgm:dir/>
          <dgm:animOne val="branch"/>
          <dgm:animLvl val="lvl"/>
          <dgm:resizeHandles/>
        </dgm:presLayoutVars>
      </dgm:prSet>
      <dgm:spPr/>
    </dgm:pt>
    <dgm:pt modelId="{085DF72A-3415-45F1-ADC2-DB452B78E294}" type="pres">
      <dgm:prSet presAssocID="{F7B768EE-86B7-4CB2-80CB-8F0B303C6318}" presName="hierRoot1" presStyleCnt="0">
        <dgm:presLayoutVars>
          <dgm:hierBranch val="init"/>
        </dgm:presLayoutVars>
      </dgm:prSet>
      <dgm:spPr/>
    </dgm:pt>
    <dgm:pt modelId="{87C8B0FF-6593-42D5-824B-0297BF0E5E3C}" type="pres">
      <dgm:prSet presAssocID="{F7B768EE-86B7-4CB2-80CB-8F0B303C6318}" presName="rootComposite1" presStyleCnt="0"/>
      <dgm:spPr/>
    </dgm:pt>
    <dgm:pt modelId="{5C97D565-A013-48F9-8810-BA657C9BCD38}" type="pres">
      <dgm:prSet presAssocID="{F7B768EE-86B7-4CB2-80CB-8F0B303C6318}" presName="rootText1" presStyleLbl="node0" presStyleIdx="0" presStyleCnt="1">
        <dgm:presLayoutVars>
          <dgm:chPref val="3"/>
        </dgm:presLayoutVars>
      </dgm:prSet>
      <dgm:spPr/>
    </dgm:pt>
    <dgm:pt modelId="{2A72FE2F-9A68-4A0F-AE89-477DBB152E11}" type="pres">
      <dgm:prSet presAssocID="{F7B768EE-86B7-4CB2-80CB-8F0B303C6318}" presName="rootConnector1" presStyleLbl="node1" presStyleIdx="0" presStyleCnt="0"/>
      <dgm:spPr/>
    </dgm:pt>
    <dgm:pt modelId="{74252662-5306-48BE-973F-9D231F86B368}" type="pres">
      <dgm:prSet presAssocID="{F7B768EE-86B7-4CB2-80CB-8F0B303C6318}" presName="hierChild2" presStyleCnt="0"/>
      <dgm:spPr/>
    </dgm:pt>
    <dgm:pt modelId="{B17A3786-800C-4DFA-9DF3-00AB31A946E9}" type="pres">
      <dgm:prSet presAssocID="{C7929031-26AE-4663-B5CA-6B61281247FD}" presName="Name37" presStyleLbl="parChTrans1D2" presStyleIdx="0" presStyleCnt="2"/>
      <dgm:spPr/>
    </dgm:pt>
    <dgm:pt modelId="{E132B636-32B0-4835-9966-A0D3A0A3DDEC}" type="pres">
      <dgm:prSet presAssocID="{67E3DE40-F071-4947-BE1D-2C660FABD8DC}" presName="hierRoot2" presStyleCnt="0">
        <dgm:presLayoutVars>
          <dgm:hierBranch val="init"/>
        </dgm:presLayoutVars>
      </dgm:prSet>
      <dgm:spPr/>
    </dgm:pt>
    <dgm:pt modelId="{1195FA5A-6F7A-4806-B52F-F1F325EE40FB}" type="pres">
      <dgm:prSet presAssocID="{67E3DE40-F071-4947-BE1D-2C660FABD8DC}" presName="rootComposite" presStyleCnt="0"/>
      <dgm:spPr/>
    </dgm:pt>
    <dgm:pt modelId="{0B0C6253-4EBD-4401-AAA2-65B51824F4AF}" type="pres">
      <dgm:prSet presAssocID="{67E3DE40-F071-4947-BE1D-2C660FABD8DC}" presName="rootText" presStyleLbl="node2" presStyleIdx="0" presStyleCnt="2">
        <dgm:presLayoutVars>
          <dgm:chPref val="3"/>
        </dgm:presLayoutVars>
      </dgm:prSet>
      <dgm:spPr/>
    </dgm:pt>
    <dgm:pt modelId="{AE8503FA-7D29-438C-AE29-F4A75E8C6965}" type="pres">
      <dgm:prSet presAssocID="{67E3DE40-F071-4947-BE1D-2C660FABD8DC}" presName="rootConnector" presStyleLbl="node2" presStyleIdx="0" presStyleCnt="2"/>
      <dgm:spPr/>
    </dgm:pt>
    <dgm:pt modelId="{8B5DB063-FE08-4213-835C-30EFDC25B7FC}" type="pres">
      <dgm:prSet presAssocID="{67E3DE40-F071-4947-BE1D-2C660FABD8DC}" presName="hierChild4" presStyleCnt="0"/>
      <dgm:spPr/>
    </dgm:pt>
    <dgm:pt modelId="{5B70073E-5B64-45E4-B411-4D432E8D6C18}" type="pres">
      <dgm:prSet presAssocID="{67E3DE40-F071-4947-BE1D-2C660FABD8DC}" presName="hierChild5" presStyleCnt="0"/>
      <dgm:spPr/>
    </dgm:pt>
    <dgm:pt modelId="{AD946B7C-87EC-4196-9CF9-EE5F3272D1CA}" type="pres">
      <dgm:prSet presAssocID="{728F8D42-789C-4AE2-AEDC-CCFE57431F7D}" presName="Name37" presStyleLbl="parChTrans1D2" presStyleIdx="1" presStyleCnt="2"/>
      <dgm:spPr/>
    </dgm:pt>
    <dgm:pt modelId="{029A1376-9882-45A3-849E-4704CFC6A75F}" type="pres">
      <dgm:prSet presAssocID="{3DB3A741-7C1D-44B1-B3F4-0DA4BBD95F12}" presName="hierRoot2" presStyleCnt="0">
        <dgm:presLayoutVars>
          <dgm:hierBranch val="init"/>
        </dgm:presLayoutVars>
      </dgm:prSet>
      <dgm:spPr/>
    </dgm:pt>
    <dgm:pt modelId="{5CD5DA6F-A9B5-48AE-81C8-CF95C929169D}" type="pres">
      <dgm:prSet presAssocID="{3DB3A741-7C1D-44B1-B3F4-0DA4BBD95F12}" presName="rootComposite" presStyleCnt="0"/>
      <dgm:spPr/>
    </dgm:pt>
    <dgm:pt modelId="{9F8C4808-0404-497E-B45E-F214A59533F3}" type="pres">
      <dgm:prSet presAssocID="{3DB3A741-7C1D-44B1-B3F4-0DA4BBD95F12}" presName="rootText" presStyleLbl="node2" presStyleIdx="1" presStyleCnt="2">
        <dgm:presLayoutVars>
          <dgm:chPref val="3"/>
        </dgm:presLayoutVars>
      </dgm:prSet>
      <dgm:spPr/>
    </dgm:pt>
    <dgm:pt modelId="{6158BE75-1873-4898-B7AC-7B2D7018DF39}" type="pres">
      <dgm:prSet presAssocID="{3DB3A741-7C1D-44B1-B3F4-0DA4BBD95F12}" presName="rootConnector" presStyleLbl="node2" presStyleIdx="1" presStyleCnt="2"/>
      <dgm:spPr/>
    </dgm:pt>
    <dgm:pt modelId="{EE7B2128-AE22-4859-9C37-2E2078973969}" type="pres">
      <dgm:prSet presAssocID="{3DB3A741-7C1D-44B1-B3F4-0DA4BBD95F12}" presName="hierChild4" presStyleCnt="0"/>
      <dgm:spPr/>
    </dgm:pt>
    <dgm:pt modelId="{B2242075-A98D-4BCC-B876-70B12208D2B6}" type="pres">
      <dgm:prSet presAssocID="{60863B1F-2B7F-477C-ACA0-990AF7F8D859}" presName="Name37" presStyleLbl="parChTrans1D3" presStyleIdx="0" presStyleCnt="3"/>
      <dgm:spPr/>
    </dgm:pt>
    <dgm:pt modelId="{76062B7A-251D-4905-B689-AAD4ACBA9612}" type="pres">
      <dgm:prSet presAssocID="{DEA784B5-69EA-439D-967B-3922EC0E9B77}" presName="hierRoot2" presStyleCnt="0">
        <dgm:presLayoutVars>
          <dgm:hierBranch val="init"/>
        </dgm:presLayoutVars>
      </dgm:prSet>
      <dgm:spPr/>
    </dgm:pt>
    <dgm:pt modelId="{7D1B94EB-5E0E-48D8-A218-B64D77872C12}" type="pres">
      <dgm:prSet presAssocID="{DEA784B5-69EA-439D-967B-3922EC0E9B77}" presName="rootComposite" presStyleCnt="0"/>
      <dgm:spPr/>
    </dgm:pt>
    <dgm:pt modelId="{0CA6BCC7-5BDF-4ED9-A6D3-49667285C3DB}" type="pres">
      <dgm:prSet presAssocID="{DEA784B5-69EA-439D-967B-3922EC0E9B77}" presName="rootText" presStyleLbl="node3" presStyleIdx="0" presStyleCnt="3">
        <dgm:presLayoutVars>
          <dgm:chPref val="3"/>
        </dgm:presLayoutVars>
      </dgm:prSet>
      <dgm:spPr/>
    </dgm:pt>
    <dgm:pt modelId="{F60334C2-E707-46B0-B19B-3FC7E1814E5E}" type="pres">
      <dgm:prSet presAssocID="{DEA784B5-69EA-439D-967B-3922EC0E9B77}" presName="rootConnector" presStyleLbl="node3" presStyleIdx="0" presStyleCnt="3"/>
      <dgm:spPr/>
    </dgm:pt>
    <dgm:pt modelId="{4B837478-8CEC-475A-B1D5-5127D511AE41}" type="pres">
      <dgm:prSet presAssocID="{DEA784B5-69EA-439D-967B-3922EC0E9B77}" presName="hierChild4" presStyleCnt="0"/>
      <dgm:spPr/>
    </dgm:pt>
    <dgm:pt modelId="{7BD8CFFE-707C-48D4-B8D5-5BC12E056F05}" type="pres">
      <dgm:prSet presAssocID="{DEA784B5-69EA-439D-967B-3922EC0E9B77}" presName="hierChild5" presStyleCnt="0"/>
      <dgm:spPr/>
    </dgm:pt>
    <dgm:pt modelId="{BE4CD0CB-CE13-4836-9FAE-86D616F65227}" type="pres">
      <dgm:prSet presAssocID="{96A59EC2-2903-4D35-A5C5-030A8643E4E6}" presName="Name37" presStyleLbl="parChTrans1D3" presStyleIdx="1" presStyleCnt="3"/>
      <dgm:spPr/>
    </dgm:pt>
    <dgm:pt modelId="{5A60F683-C010-471C-96E1-1A7CB0018C27}" type="pres">
      <dgm:prSet presAssocID="{2D385FF3-D77A-460E-8B7F-3B9BC53C5277}" presName="hierRoot2" presStyleCnt="0">
        <dgm:presLayoutVars>
          <dgm:hierBranch val="init"/>
        </dgm:presLayoutVars>
      </dgm:prSet>
      <dgm:spPr/>
    </dgm:pt>
    <dgm:pt modelId="{491FA184-DC7B-43E5-AEB7-DCF3E2F66082}" type="pres">
      <dgm:prSet presAssocID="{2D385FF3-D77A-460E-8B7F-3B9BC53C5277}" presName="rootComposite" presStyleCnt="0"/>
      <dgm:spPr/>
    </dgm:pt>
    <dgm:pt modelId="{4822336B-D95A-43AB-94F0-9BF4FDD47351}" type="pres">
      <dgm:prSet presAssocID="{2D385FF3-D77A-460E-8B7F-3B9BC53C5277}" presName="rootText" presStyleLbl="node3" presStyleIdx="1" presStyleCnt="3">
        <dgm:presLayoutVars>
          <dgm:chPref val="3"/>
        </dgm:presLayoutVars>
      </dgm:prSet>
      <dgm:spPr/>
    </dgm:pt>
    <dgm:pt modelId="{6C3E8EDC-356C-4C68-930D-DC0819E1C7CA}" type="pres">
      <dgm:prSet presAssocID="{2D385FF3-D77A-460E-8B7F-3B9BC53C5277}" presName="rootConnector" presStyleLbl="node3" presStyleIdx="1" presStyleCnt="3"/>
      <dgm:spPr/>
    </dgm:pt>
    <dgm:pt modelId="{52C3AC05-85BA-49E4-9198-CBCA4E28D89D}" type="pres">
      <dgm:prSet presAssocID="{2D385FF3-D77A-460E-8B7F-3B9BC53C5277}" presName="hierChild4" presStyleCnt="0"/>
      <dgm:spPr/>
    </dgm:pt>
    <dgm:pt modelId="{6F6E9C72-E6A7-4EC4-8283-6597B38555EE}" type="pres">
      <dgm:prSet presAssocID="{2D385FF3-D77A-460E-8B7F-3B9BC53C5277}" presName="hierChild5" presStyleCnt="0"/>
      <dgm:spPr/>
    </dgm:pt>
    <dgm:pt modelId="{88847A4A-8664-40A8-BB0C-49BE5E83C89E}" type="pres">
      <dgm:prSet presAssocID="{C086F524-85A5-4ACF-991B-C2068525C98D}" presName="Name37" presStyleLbl="parChTrans1D3" presStyleIdx="2" presStyleCnt="3"/>
      <dgm:spPr/>
    </dgm:pt>
    <dgm:pt modelId="{72E92540-AC90-454B-BF1A-9E3FF0A3186D}" type="pres">
      <dgm:prSet presAssocID="{8ECEB6C7-AF7D-4790-B079-E31B3044BA66}" presName="hierRoot2" presStyleCnt="0">
        <dgm:presLayoutVars>
          <dgm:hierBranch val="init"/>
        </dgm:presLayoutVars>
      </dgm:prSet>
      <dgm:spPr/>
    </dgm:pt>
    <dgm:pt modelId="{AA865C00-9CA6-4D1E-80FE-AD1A14A5728D}" type="pres">
      <dgm:prSet presAssocID="{8ECEB6C7-AF7D-4790-B079-E31B3044BA66}" presName="rootComposite" presStyleCnt="0"/>
      <dgm:spPr/>
    </dgm:pt>
    <dgm:pt modelId="{5C9FE085-967E-4321-B63E-E19F07372154}" type="pres">
      <dgm:prSet presAssocID="{8ECEB6C7-AF7D-4790-B079-E31B3044BA66}" presName="rootText" presStyleLbl="node3" presStyleIdx="2" presStyleCnt="3" custScaleX="109101" custScaleY="88739">
        <dgm:presLayoutVars>
          <dgm:chPref val="3"/>
        </dgm:presLayoutVars>
      </dgm:prSet>
      <dgm:spPr/>
    </dgm:pt>
    <dgm:pt modelId="{EF6BB7DE-BABE-42CB-BCD1-ABFECAEF7C2E}" type="pres">
      <dgm:prSet presAssocID="{8ECEB6C7-AF7D-4790-B079-E31B3044BA66}" presName="rootConnector" presStyleLbl="node3" presStyleIdx="2" presStyleCnt="3"/>
      <dgm:spPr/>
    </dgm:pt>
    <dgm:pt modelId="{84DE38BC-A181-4EE5-8208-4F5EED4F1166}" type="pres">
      <dgm:prSet presAssocID="{8ECEB6C7-AF7D-4790-B079-E31B3044BA66}" presName="hierChild4" presStyleCnt="0"/>
      <dgm:spPr/>
    </dgm:pt>
    <dgm:pt modelId="{DCAED57E-22E1-4B56-A4FC-E8D9747E328D}" type="pres">
      <dgm:prSet presAssocID="{8ECEB6C7-AF7D-4790-B079-E31B3044BA66}" presName="hierChild5" presStyleCnt="0"/>
      <dgm:spPr/>
    </dgm:pt>
    <dgm:pt modelId="{D978269C-B8CD-49E4-9A50-AED6FF4D86BA}" type="pres">
      <dgm:prSet presAssocID="{3DB3A741-7C1D-44B1-B3F4-0DA4BBD95F12}" presName="hierChild5" presStyleCnt="0"/>
      <dgm:spPr/>
    </dgm:pt>
    <dgm:pt modelId="{454E66A8-D9AF-4B64-9F86-DB8FBA2DF7F3}" type="pres">
      <dgm:prSet presAssocID="{F7B768EE-86B7-4CB2-80CB-8F0B303C6318}" presName="hierChild3" presStyleCnt="0"/>
      <dgm:spPr/>
    </dgm:pt>
  </dgm:ptLst>
  <dgm:cxnLst>
    <dgm:cxn modelId="{93066C0C-A0FC-4B12-B52D-2D7429675657}" type="presOf" srcId="{728F8D42-789C-4AE2-AEDC-CCFE57431F7D}" destId="{AD946B7C-87EC-4196-9CF9-EE5F3272D1CA}" srcOrd="0" destOrd="0" presId="urn:microsoft.com/office/officeart/2005/8/layout/orgChart1"/>
    <dgm:cxn modelId="{A3212A1A-62DB-4369-B586-8FAE02BD23DF}" type="presOf" srcId="{2D385FF3-D77A-460E-8B7F-3B9BC53C5277}" destId="{6C3E8EDC-356C-4C68-930D-DC0819E1C7CA}" srcOrd="1" destOrd="0" presId="urn:microsoft.com/office/officeart/2005/8/layout/orgChart1"/>
    <dgm:cxn modelId="{0C32C92A-FE98-4A20-9962-BD373CF0D0AB}" type="presOf" srcId="{67E3DE40-F071-4947-BE1D-2C660FABD8DC}" destId="{AE8503FA-7D29-438C-AE29-F4A75E8C6965}" srcOrd="1" destOrd="0" presId="urn:microsoft.com/office/officeart/2005/8/layout/orgChart1"/>
    <dgm:cxn modelId="{6103352C-D0CD-493B-9615-0E70157E0FB5}" srcId="{F7B768EE-86B7-4CB2-80CB-8F0B303C6318}" destId="{3DB3A741-7C1D-44B1-B3F4-0DA4BBD95F12}" srcOrd="1" destOrd="0" parTransId="{728F8D42-789C-4AE2-AEDC-CCFE57431F7D}" sibTransId="{E1BDDF2F-0FD3-4EC4-B2C7-DE4F6F8BE723}"/>
    <dgm:cxn modelId="{03B6243F-8C83-45E5-815B-4A49F93AC9AA}" srcId="{186BFDCE-A6C9-4075-BD0F-0BE8C7764089}" destId="{F7B768EE-86B7-4CB2-80CB-8F0B303C6318}" srcOrd="0" destOrd="0" parTransId="{5DBB15B4-6CB2-45A6-9866-2916450A3F5C}" sibTransId="{6056A46F-909C-43C3-A9C5-0046559CE951}"/>
    <dgm:cxn modelId="{4979853F-1087-4AD1-8094-150875797BAF}" type="presOf" srcId="{96A59EC2-2903-4D35-A5C5-030A8643E4E6}" destId="{BE4CD0CB-CE13-4836-9FAE-86D616F65227}" srcOrd="0" destOrd="0" presId="urn:microsoft.com/office/officeart/2005/8/layout/orgChart1"/>
    <dgm:cxn modelId="{991B6B5B-5BDC-4FB0-B1D1-E2EFFF0691A8}" srcId="{3DB3A741-7C1D-44B1-B3F4-0DA4BBD95F12}" destId="{DEA784B5-69EA-439D-967B-3922EC0E9B77}" srcOrd="0" destOrd="0" parTransId="{60863B1F-2B7F-477C-ACA0-990AF7F8D859}" sibTransId="{AEE75449-9FCC-42DF-BDF3-7DC07119A266}"/>
    <dgm:cxn modelId="{54224641-3C5A-46AD-897F-4D23BF84F7F1}" type="presOf" srcId="{3DB3A741-7C1D-44B1-B3F4-0DA4BBD95F12}" destId="{9F8C4808-0404-497E-B45E-F214A59533F3}" srcOrd="0" destOrd="0" presId="urn:microsoft.com/office/officeart/2005/8/layout/orgChart1"/>
    <dgm:cxn modelId="{D45B4846-C702-41C3-8C0A-33190E3856AE}" type="presOf" srcId="{C086F524-85A5-4ACF-991B-C2068525C98D}" destId="{88847A4A-8664-40A8-BB0C-49BE5E83C89E}" srcOrd="0" destOrd="0" presId="urn:microsoft.com/office/officeart/2005/8/layout/orgChart1"/>
    <dgm:cxn modelId="{E588A872-34D4-4DFB-AEA9-519417FEBD9C}" type="presOf" srcId="{2D385FF3-D77A-460E-8B7F-3B9BC53C5277}" destId="{4822336B-D95A-43AB-94F0-9BF4FDD47351}" srcOrd="0" destOrd="0" presId="urn:microsoft.com/office/officeart/2005/8/layout/orgChart1"/>
    <dgm:cxn modelId="{EC6FE972-E9D6-4797-9319-6059AD6F7A53}" srcId="{F7B768EE-86B7-4CB2-80CB-8F0B303C6318}" destId="{67E3DE40-F071-4947-BE1D-2C660FABD8DC}" srcOrd="0" destOrd="0" parTransId="{C7929031-26AE-4663-B5CA-6B61281247FD}" sibTransId="{2C07EF5E-918B-4CB9-A73A-F2421D5B91B6}"/>
    <dgm:cxn modelId="{1C236753-D14A-404C-AFFE-C3D9CA791673}" type="presOf" srcId="{8ECEB6C7-AF7D-4790-B079-E31B3044BA66}" destId="{EF6BB7DE-BABE-42CB-BCD1-ABFECAEF7C2E}" srcOrd="1" destOrd="0" presId="urn:microsoft.com/office/officeart/2005/8/layout/orgChart1"/>
    <dgm:cxn modelId="{15B93C55-C0CD-4BE5-95AE-9D5FF87FF3D6}" type="presOf" srcId="{186BFDCE-A6C9-4075-BD0F-0BE8C7764089}" destId="{7CEFEBB4-E24A-46DC-805D-1516B387A9C0}" srcOrd="0" destOrd="0" presId="urn:microsoft.com/office/officeart/2005/8/layout/orgChart1"/>
    <dgm:cxn modelId="{B6ECC87D-878E-4F32-908F-8C9AB4A0CA57}" type="presOf" srcId="{67E3DE40-F071-4947-BE1D-2C660FABD8DC}" destId="{0B0C6253-4EBD-4401-AAA2-65B51824F4AF}" srcOrd="0" destOrd="0" presId="urn:microsoft.com/office/officeart/2005/8/layout/orgChart1"/>
    <dgm:cxn modelId="{CF0EC68F-D233-4D48-B5B9-AD932A150BD9}" type="presOf" srcId="{60863B1F-2B7F-477C-ACA0-990AF7F8D859}" destId="{B2242075-A98D-4BCC-B876-70B12208D2B6}" srcOrd="0" destOrd="0" presId="urn:microsoft.com/office/officeart/2005/8/layout/orgChart1"/>
    <dgm:cxn modelId="{A4626A97-931C-458E-B369-A1BBCBF30F8D}" srcId="{3DB3A741-7C1D-44B1-B3F4-0DA4BBD95F12}" destId="{8ECEB6C7-AF7D-4790-B079-E31B3044BA66}" srcOrd="2" destOrd="0" parTransId="{C086F524-85A5-4ACF-991B-C2068525C98D}" sibTransId="{BB2EAEEC-C94B-4A7C-8722-09FCE5AE1EDE}"/>
    <dgm:cxn modelId="{B9D7529E-F9C7-4FE4-A082-6CD69EC5C5D5}" srcId="{3DB3A741-7C1D-44B1-B3F4-0DA4BBD95F12}" destId="{2D385FF3-D77A-460E-8B7F-3B9BC53C5277}" srcOrd="1" destOrd="0" parTransId="{96A59EC2-2903-4D35-A5C5-030A8643E4E6}" sibTransId="{C1AE1801-7F5C-4AC4-B8A2-1A3A40E4CA47}"/>
    <dgm:cxn modelId="{51C173A5-1333-4207-8377-283E058FD7FA}" type="presOf" srcId="{DEA784B5-69EA-439D-967B-3922EC0E9B77}" destId="{F60334C2-E707-46B0-B19B-3FC7E1814E5E}" srcOrd="1" destOrd="0" presId="urn:microsoft.com/office/officeart/2005/8/layout/orgChart1"/>
    <dgm:cxn modelId="{A4DE1EB4-6542-415F-AF77-24C6F1A9D14D}" type="presOf" srcId="{F7B768EE-86B7-4CB2-80CB-8F0B303C6318}" destId="{2A72FE2F-9A68-4A0F-AE89-477DBB152E11}" srcOrd="1" destOrd="0" presId="urn:microsoft.com/office/officeart/2005/8/layout/orgChart1"/>
    <dgm:cxn modelId="{030494BC-0813-419C-95C6-04C9DFABBDC4}" type="presOf" srcId="{3DB3A741-7C1D-44B1-B3F4-0DA4BBD95F12}" destId="{6158BE75-1873-4898-B7AC-7B2D7018DF39}" srcOrd="1" destOrd="0" presId="urn:microsoft.com/office/officeart/2005/8/layout/orgChart1"/>
    <dgm:cxn modelId="{EAEA34C4-DA00-4B00-8F2B-3BE24C189C75}" type="presOf" srcId="{F7B768EE-86B7-4CB2-80CB-8F0B303C6318}" destId="{5C97D565-A013-48F9-8810-BA657C9BCD38}" srcOrd="0" destOrd="0" presId="urn:microsoft.com/office/officeart/2005/8/layout/orgChart1"/>
    <dgm:cxn modelId="{DBE583C7-802C-4DC9-84C2-BAD238F662BB}" type="presOf" srcId="{C7929031-26AE-4663-B5CA-6B61281247FD}" destId="{B17A3786-800C-4DFA-9DF3-00AB31A946E9}" srcOrd="0" destOrd="0" presId="urn:microsoft.com/office/officeart/2005/8/layout/orgChart1"/>
    <dgm:cxn modelId="{502940D9-0317-4D40-932D-42D12C248823}" type="presOf" srcId="{8ECEB6C7-AF7D-4790-B079-E31B3044BA66}" destId="{5C9FE085-967E-4321-B63E-E19F07372154}" srcOrd="0" destOrd="0" presId="urn:microsoft.com/office/officeart/2005/8/layout/orgChart1"/>
    <dgm:cxn modelId="{CACCECD9-BFA6-4C97-81A0-122D17E095EA}" type="presOf" srcId="{DEA784B5-69EA-439D-967B-3922EC0E9B77}" destId="{0CA6BCC7-5BDF-4ED9-A6D3-49667285C3DB}" srcOrd="0" destOrd="0" presId="urn:microsoft.com/office/officeart/2005/8/layout/orgChart1"/>
    <dgm:cxn modelId="{755600C6-1128-4339-BE22-832FDF4444D0}" type="presParOf" srcId="{7CEFEBB4-E24A-46DC-805D-1516B387A9C0}" destId="{085DF72A-3415-45F1-ADC2-DB452B78E294}" srcOrd="0" destOrd="0" presId="urn:microsoft.com/office/officeart/2005/8/layout/orgChart1"/>
    <dgm:cxn modelId="{B0999135-50E0-44D2-AFB7-CE782B8A6E58}" type="presParOf" srcId="{085DF72A-3415-45F1-ADC2-DB452B78E294}" destId="{87C8B0FF-6593-42D5-824B-0297BF0E5E3C}" srcOrd="0" destOrd="0" presId="urn:microsoft.com/office/officeart/2005/8/layout/orgChart1"/>
    <dgm:cxn modelId="{2B5CCD6A-E1E3-4C34-B3E8-CD7A69B46F17}" type="presParOf" srcId="{87C8B0FF-6593-42D5-824B-0297BF0E5E3C}" destId="{5C97D565-A013-48F9-8810-BA657C9BCD38}" srcOrd="0" destOrd="0" presId="urn:microsoft.com/office/officeart/2005/8/layout/orgChart1"/>
    <dgm:cxn modelId="{0491E72C-28DE-40C1-9535-75AA4192A570}" type="presParOf" srcId="{87C8B0FF-6593-42D5-824B-0297BF0E5E3C}" destId="{2A72FE2F-9A68-4A0F-AE89-477DBB152E11}" srcOrd="1" destOrd="0" presId="urn:microsoft.com/office/officeart/2005/8/layout/orgChart1"/>
    <dgm:cxn modelId="{30D9686C-DC21-430A-A7D5-0A8F382195A1}" type="presParOf" srcId="{085DF72A-3415-45F1-ADC2-DB452B78E294}" destId="{74252662-5306-48BE-973F-9D231F86B368}" srcOrd="1" destOrd="0" presId="urn:microsoft.com/office/officeart/2005/8/layout/orgChart1"/>
    <dgm:cxn modelId="{204DFD24-00D9-41F5-BA11-13859851E1F3}" type="presParOf" srcId="{74252662-5306-48BE-973F-9D231F86B368}" destId="{B17A3786-800C-4DFA-9DF3-00AB31A946E9}" srcOrd="0" destOrd="0" presId="urn:microsoft.com/office/officeart/2005/8/layout/orgChart1"/>
    <dgm:cxn modelId="{3BFFE93B-98F5-46C0-A49B-740C41F8C650}" type="presParOf" srcId="{74252662-5306-48BE-973F-9D231F86B368}" destId="{E132B636-32B0-4835-9966-A0D3A0A3DDEC}" srcOrd="1" destOrd="0" presId="urn:microsoft.com/office/officeart/2005/8/layout/orgChart1"/>
    <dgm:cxn modelId="{BABC25EE-AA1E-472A-B963-7DD98EC60EAF}" type="presParOf" srcId="{E132B636-32B0-4835-9966-A0D3A0A3DDEC}" destId="{1195FA5A-6F7A-4806-B52F-F1F325EE40FB}" srcOrd="0" destOrd="0" presId="urn:microsoft.com/office/officeart/2005/8/layout/orgChart1"/>
    <dgm:cxn modelId="{F69CB7E3-466A-4FD9-AD02-FB7385310D04}" type="presParOf" srcId="{1195FA5A-6F7A-4806-B52F-F1F325EE40FB}" destId="{0B0C6253-4EBD-4401-AAA2-65B51824F4AF}" srcOrd="0" destOrd="0" presId="urn:microsoft.com/office/officeart/2005/8/layout/orgChart1"/>
    <dgm:cxn modelId="{F2D4F007-1A26-4700-B710-684522DB79FA}" type="presParOf" srcId="{1195FA5A-6F7A-4806-B52F-F1F325EE40FB}" destId="{AE8503FA-7D29-438C-AE29-F4A75E8C6965}" srcOrd="1" destOrd="0" presId="urn:microsoft.com/office/officeart/2005/8/layout/orgChart1"/>
    <dgm:cxn modelId="{CB49FC95-9885-44F6-AE31-FE19DB642F6D}" type="presParOf" srcId="{E132B636-32B0-4835-9966-A0D3A0A3DDEC}" destId="{8B5DB063-FE08-4213-835C-30EFDC25B7FC}" srcOrd="1" destOrd="0" presId="urn:microsoft.com/office/officeart/2005/8/layout/orgChart1"/>
    <dgm:cxn modelId="{4DD3AE8F-B3B8-4029-94E7-392AB4A965EB}" type="presParOf" srcId="{E132B636-32B0-4835-9966-A0D3A0A3DDEC}" destId="{5B70073E-5B64-45E4-B411-4D432E8D6C18}" srcOrd="2" destOrd="0" presId="urn:microsoft.com/office/officeart/2005/8/layout/orgChart1"/>
    <dgm:cxn modelId="{FDA6D5A1-6764-4D1E-BBEC-048F35D7DD56}" type="presParOf" srcId="{74252662-5306-48BE-973F-9D231F86B368}" destId="{AD946B7C-87EC-4196-9CF9-EE5F3272D1CA}" srcOrd="2" destOrd="0" presId="urn:microsoft.com/office/officeart/2005/8/layout/orgChart1"/>
    <dgm:cxn modelId="{A35D3FA4-CFD0-46BC-835E-31334FC41A24}" type="presParOf" srcId="{74252662-5306-48BE-973F-9D231F86B368}" destId="{029A1376-9882-45A3-849E-4704CFC6A75F}" srcOrd="3" destOrd="0" presId="urn:microsoft.com/office/officeart/2005/8/layout/orgChart1"/>
    <dgm:cxn modelId="{A5D8B191-7DD6-408E-9B49-9603D0FEA46F}" type="presParOf" srcId="{029A1376-9882-45A3-849E-4704CFC6A75F}" destId="{5CD5DA6F-A9B5-48AE-81C8-CF95C929169D}" srcOrd="0" destOrd="0" presId="urn:microsoft.com/office/officeart/2005/8/layout/orgChart1"/>
    <dgm:cxn modelId="{511D4655-856D-4375-B495-C9DBCEF7B340}" type="presParOf" srcId="{5CD5DA6F-A9B5-48AE-81C8-CF95C929169D}" destId="{9F8C4808-0404-497E-B45E-F214A59533F3}" srcOrd="0" destOrd="0" presId="urn:microsoft.com/office/officeart/2005/8/layout/orgChart1"/>
    <dgm:cxn modelId="{92133C8F-0956-4F09-B27E-DA60EFD79A77}" type="presParOf" srcId="{5CD5DA6F-A9B5-48AE-81C8-CF95C929169D}" destId="{6158BE75-1873-4898-B7AC-7B2D7018DF39}" srcOrd="1" destOrd="0" presId="urn:microsoft.com/office/officeart/2005/8/layout/orgChart1"/>
    <dgm:cxn modelId="{45DDA3F2-2BB2-4230-A157-147A929C4EAF}" type="presParOf" srcId="{029A1376-9882-45A3-849E-4704CFC6A75F}" destId="{EE7B2128-AE22-4859-9C37-2E2078973969}" srcOrd="1" destOrd="0" presId="urn:microsoft.com/office/officeart/2005/8/layout/orgChart1"/>
    <dgm:cxn modelId="{3FFE017E-B702-48C7-A441-588CB6C088E7}" type="presParOf" srcId="{EE7B2128-AE22-4859-9C37-2E2078973969}" destId="{B2242075-A98D-4BCC-B876-70B12208D2B6}" srcOrd="0" destOrd="0" presId="urn:microsoft.com/office/officeart/2005/8/layout/orgChart1"/>
    <dgm:cxn modelId="{3DCDFB12-5101-4A58-88BC-68B60D12242A}" type="presParOf" srcId="{EE7B2128-AE22-4859-9C37-2E2078973969}" destId="{76062B7A-251D-4905-B689-AAD4ACBA9612}" srcOrd="1" destOrd="0" presId="urn:microsoft.com/office/officeart/2005/8/layout/orgChart1"/>
    <dgm:cxn modelId="{B970ADAE-0688-44A9-A6CA-C867AD3B10CD}" type="presParOf" srcId="{76062B7A-251D-4905-B689-AAD4ACBA9612}" destId="{7D1B94EB-5E0E-48D8-A218-B64D77872C12}" srcOrd="0" destOrd="0" presId="urn:microsoft.com/office/officeart/2005/8/layout/orgChart1"/>
    <dgm:cxn modelId="{321E11B0-D015-411D-89BC-1A0BF56E6684}" type="presParOf" srcId="{7D1B94EB-5E0E-48D8-A218-B64D77872C12}" destId="{0CA6BCC7-5BDF-4ED9-A6D3-49667285C3DB}" srcOrd="0" destOrd="0" presId="urn:microsoft.com/office/officeart/2005/8/layout/orgChart1"/>
    <dgm:cxn modelId="{C9AB7E9C-588C-42AF-8DF1-24E6085F5EC5}" type="presParOf" srcId="{7D1B94EB-5E0E-48D8-A218-B64D77872C12}" destId="{F60334C2-E707-46B0-B19B-3FC7E1814E5E}" srcOrd="1" destOrd="0" presId="urn:microsoft.com/office/officeart/2005/8/layout/orgChart1"/>
    <dgm:cxn modelId="{28364A37-BE9D-4937-BF19-3F3BFE0A7DCF}" type="presParOf" srcId="{76062B7A-251D-4905-B689-AAD4ACBA9612}" destId="{4B837478-8CEC-475A-B1D5-5127D511AE41}" srcOrd="1" destOrd="0" presId="urn:microsoft.com/office/officeart/2005/8/layout/orgChart1"/>
    <dgm:cxn modelId="{CCBFF9AD-EE52-4FBA-8F5E-A65E9453B4FD}" type="presParOf" srcId="{76062B7A-251D-4905-B689-AAD4ACBA9612}" destId="{7BD8CFFE-707C-48D4-B8D5-5BC12E056F05}" srcOrd="2" destOrd="0" presId="urn:microsoft.com/office/officeart/2005/8/layout/orgChart1"/>
    <dgm:cxn modelId="{38CE10C7-F1F1-4923-B410-09A162447DDE}" type="presParOf" srcId="{EE7B2128-AE22-4859-9C37-2E2078973969}" destId="{BE4CD0CB-CE13-4836-9FAE-86D616F65227}" srcOrd="2" destOrd="0" presId="urn:microsoft.com/office/officeart/2005/8/layout/orgChart1"/>
    <dgm:cxn modelId="{484F0F29-AE1D-4CF5-883C-6040AA3CDAFE}" type="presParOf" srcId="{EE7B2128-AE22-4859-9C37-2E2078973969}" destId="{5A60F683-C010-471C-96E1-1A7CB0018C27}" srcOrd="3" destOrd="0" presId="urn:microsoft.com/office/officeart/2005/8/layout/orgChart1"/>
    <dgm:cxn modelId="{8189D5F0-D99C-4515-9659-A08E87A128EA}" type="presParOf" srcId="{5A60F683-C010-471C-96E1-1A7CB0018C27}" destId="{491FA184-DC7B-43E5-AEB7-DCF3E2F66082}" srcOrd="0" destOrd="0" presId="urn:microsoft.com/office/officeart/2005/8/layout/orgChart1"/>
    <dgm:cxn modelId="{B697BBC3-D94D-48D2-A91D-1D0C2612405F}" type="presParOf" srcId="{491FA184-DC7B-43E5-AEB7-DCF3E2F66082}" destId="{4822336B-D95A-43AB-94F0-9BF4FDD47351}" srcOrd="0" destOrd="0" presId="urn:microsoft.com/office/officeart/2005/8/layout/orgChart1"/>
    <dgm:cxn modelId="{244F0F8C-4FE8-41E3-970A-FE2F4B98E1A0}" type="presParOf" srcId="{491FA184-DC7B-43E5-AEB7-DCF3E2F66082}" destId="{6C3E8EDC-356C-4C68-930D-DC0819E1C7CA}" srcOrd="1" destOrd="0" presId="urn:microsoft.com/office/officeart/2005/8/layout/orgChart1"/>
    <dgm:cxn modelId="{C9A11838-8956-46B4-B1DE-22DB7131B57A}" type="presParOf" srcId="{5A60F683-C010-471C-96E1-1A7CB0018C27}" destId="{52C3AC05-85BA-49E4-9198-CBCA4E28D89D}" srcOrd="1" destOrd="0" presId="urn:microsoft.com/office/officeart/2005/8/layout/orgChart1"/>
    <dgm:cxn modelId="{7E4294A0-8772-46CE-88D4-67B9196731A7}" type="presParOf" srcId="{5A60F683-C010-471C-96E1-1A7CB0018C27}" destId="{6F6E9C72-E6A7-4EC4-8283-6597B38555EE}" srcOrd="2" destOrd="0" presId="urn:microsoft.com/office/officeart/2005/8/layout/orgChart1"/>
    <dgm:cxn modelId="{B6674A50-E831-4A5C-9C1B-D22A78F4AEDD}" type="presParOf" srcId="{EE7B2128-AE22-4859-9C37-2E2078973969}" destId="{88847A4A-8664-40A8-BB0C-49BE5E83C89E}" srcOrd="4" destOrd="0" presId="urn:microsoft.com/office/officeart/2005/8/layout/orgChart1"/>
    <dgm:cxn modelId="{19EC64AE-9F99-4ED8-ACE4-8D0B87A3CCB2}" type="presParOf" srcId="{EE7B2128-AE22-4859-9C37-2E2078973969}" destId="{72E92540-AC90-454B-BF1A-9E3FF0A3186D}" srcOrd="5" destOrd="0" presId="urn:microsoft.com/office/officeart/2005/8/layout/orgChart1"/>
    <dgm:cxn modelId="{43099CD9-7FB8-4F2E-B5F3-B2F463A0515C}" type="presParOf" srcId="{72E92540-AC90-454B-BF1A-9E3FF0A3186D}" destId="{AA865C00-9CA6-4D1E-80FE-AD1A14A5728D}" srcOrd="0" destOrd="0" presId="urn:microsoft.com/office/officeart/2005/8/layout/orgChart1"/>
    <dgm:cxn modelId="{A10EB19C-0C13-4325-8D70-C2CC0A35D1DF}" type="presParOf" srcId="{AA865C00-9CA6-4D1E-80FE-AD1A14A5728D}" destId="{5C9FE085-967E-4321-B63E-E19F07372154}" srcOrd="0" destOrd="0" presId="urn:microsoft.com/office/officeart/2005/8/layout/orgChart1"/>
    <dgm:cxn modelId="{1DBD0DE0-DAD3-436E-9303-389694CA52C5}" type="presParOf" srcId="{AA865C00-9CA6-4D1E-80FE-AD1A14A5728D}" destId="{EF6BB7DE-BABE-42CB-BCD1-ABFECAEF7C2E}" srcOrd="1" destOrd="0" presId="urn:microsoft.com/office/officeart/2005/8/layout/orgChart1"/>
    <dgm:cxn modelId="{A26A7033-905A-42DD-AF31-71FAC04DA9A9}" type="presParOf" srcId="{72E92540-AC90-454B-BF1A-9E3FF0A3186D}" destId="{84DE38BC-A181-4EE5-8208-4F5EED4F1166}" srcOrd="1" destOrd="0" presId="urn:microsoft.com/office/officeart/2005/8/layout/orgChart1"/>
    <dgm:cxn modelId="{4AABAA23-C34D-45A3-AD23-EFC23102A636}" type="presParOf" srcId="{72E92540-AC90-454B-BF1A-9E3FF0A3186D}" destId="{DCAED57E-22E1-4B56-A4FC-E8D9747E328D}" srcOrd="2" destOrd="0" presId="urn:microsoft.com/office/officeart/2005/8/layout/orgChart1"/>
    <dgm:cxn modelId="{09F6BE17-2264-462D-AA0D-6501226B7001}" type="presParOf" srcId="{029A1376-9882-45A3-849E-4704CFC6A75F}" destId="{D978269C-B8CD-49E4-9A50-AED6FF4D86BA}" srcOrd="2" destOrd="0" presId="urn:microsoft.com/office/officeart/2005/8/layout/orgChart1"/>
    <dgm:cxn modelId="{4AF47CC1-A664-4D1B-8D65-EB344E06F408}" type="presParOf" srcId="{085DF72A-3415-45F1-ADC2-DB452B78E294}" destId="{454E66A8-D9AF-4B64-9F86-DB8FBA2DF7F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847A4A-8664-40A8-BB0C-49BE5E83C89E}">
      <dsp:nvSpPr>
        <dsp:cNvPr id="0" name=""/>
        <dsp:cNvSpPr/>
      </dsp:nvSpPr>
      <dsp:spPr>
        <a:xfrm>
          <a:off x="2830196" y="1214552"/>
          <a:ext cx="150494" cy="1857957"/>
        </a:xfrm>
        <a:custGeom>
          <a:avLst/>
          <a:gdLst/>
          <a:ahLst/>
          <a:cxnLst/>
          <a:rect l="0" t="0" r="0" b="0"/>
          <a:pathLst>
            <a:path>
              <a:moveTo>
                <a:pt x="0" y="0"/>
              </a:moveTo>
              <a:lnTo>
                <a:pt x="0" y="1857957"/>
              </a:lnTo>
              <a:lnTo>
                <a:pt x="150494" y="18579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4CD0CB-CE13-4836-9FAE-86D616F65227}">
      <dsp:nvSpPr>
        <dsp:cNvPr id="0" name=""/>
        <dsp:cNvSpPr/>
      </dsp:nvSpPr>
      <dsp:spPr>
        <a:xfrm>
          <a:off x="2830196" y="1214552"/>
          <a:ext cx="150494" cy="1173860"/>
        </a:xfrm>
        <a:custGeom>
          <a:avLst/>
          <a:gdLst/>
          <a:ahLst/>
          <a:cxnLst/>
          <a:rect l="0" t="0" r="0" b="0"/>
          <a:pathLst>
            <a:path>
              <a:moveTo>
                <a:pt x="0" y="0"/>
              </a:moveTo>
              <a:lnTo>
                <a:pt x="0" y="1173860"/>
              </a:lnTo>
              <a:lnTo>
                <a:pt x="150494" y="1173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42075-A98D-4BCC-B876-70B12208D2B6}">
      <dsp:nvSpPr>
        <dsp:cNvPr id="0" name=""/>
        <dsp:cNvSpPr/>
      </dsp:nvSpPr>
      <dsp:spPr>
        <a:xfrm>
          <a:off x="2830196" y="1214552"/>
          <a:ext cx="150494" cy="461517"/>
        </a:xfrm>
        <a:custGeom>
          <a:avLst/>
          <a:gdLst/>
          <a:ahLst/>
          <a:cxnLst/>
          <a:rect l="0" t="0" r="0" b="0"/>
          <a:pathLst>
            <a:path>
              <a:moveTo>
                <a:pt x="0" y="0"/>
              </a:moveTo>
              <a:lnTo>
                <a:pt x="0" y="461517"/>
              </a:lnTo>
              <a:lnTo>
                <a:pt x="150494" y="461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946B7C-87EC-4196-9CF9-EE5F3272D1CA}">
      <dsp:nvSpPr>
        <dsp:cNvPr id="0" name=""/>
        <dsp:cNvSpPr/>
      </dsp:nvSpPr>
      <dsp:spPr>
        <a:xfrm>
          <a:off x="2624519" y="502210"/>
          <a:ext cx="606996" cy="210692"/>
        </a:xfrm>
        <a:custGeom>
          <a:avLst/>
          <a:gdLst/>
          <a:ahLst/>
          <a:cxnLst/>
          <a:rect l="0" t="0" r="0" b="0"/>
          <a:pathLst>
            <a:path>
              <a:moveTo>
                <a:pt x="0" y="0"/>
              </a:moveTo>
              <a:lnTo>
                <a:pt x="0" y="105346"/>
              </a:lnTo>
              <a:lnTo>
                <a:pt x="606996" y="105346"/>
              </a:lnTo>
              <a:lnTo>
                <a:pt x="606996" y="2106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7A3786-800C-4DFA-9DF3-00AB31A946E9}">
      <dsp:nvSpPr>
        <dsp:cNvPr id="0" name=""/>
        <dsp:cNvSpPr/>
      </dsp:nvSpPr>
      <dsp:spPr>
        <a:xfrm>
          <a:off x="2017523" y="502210"/>
          <a:ext cx="606996" cy="210692"/>
        </a:xfrm>
        <a:custGeom>
          <a:avLst/>
          <a:gdLst/>
          <a:ahLst/>
          <a:cxnLst/>
          <a:rect l="0" t="0" r="0" b="0"/>
          <a:pathLst>
            <a:path>
              <a:moveTo>
                <a:pt x="606996" y="0"/>
              </a:moveTo>
              <a:lnTo>
                <a:pt x="606996" y="105346"/>
              </a:lnTo>
              <a:lnTo>
                <a:pt x="0" y="105346"/>
              </a:lnTo>
              <a:lnTo>
                <a:pt x="0" y="2106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97D565-A013-48F9-8810-BA657C9BCD38}">
      <dsp:nvSpPr>
        <dsp:cNvPr id="0" name=""/>
        <dsp:cNvSpPr/>
      </dsp:nvSpPr>
      <dsp:spPr>
        <a:xfrm>
          <a:off x="2122870" y="560"/>
          <a:ext cx="1003299" cy="501649"/>
        </a:xfrm>
        <a:prstGeom prst="rect">
          <a:avLst/>
        </a:prstGeom>
        <a:solidFill>
          <a:schemeClr val="accent1">
            <a:lumMod val="7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Director General SPC </a:t>
          </a:r>
        </a:p>
      </dsp:txBody>
      <dsp:txXfrm>
        <a:off x="2122870" y="560"/>
        <a:ext cx="1003299" cy="501649"/>
      </dsp:txXfrm>
    </dsp:sp>
    <dsp:sp modelId="{0B0C6253-4EBD-4401-AAA2-65B51824F4AF}">
      <dsp:nvSpPr>
        <dsp:cNvPr id="0" name=""/>
        <dsp:cNvSpPr/>
      </dsp:nvSpPr>
      <dsp:spPr>
        <a:xfrm>
          <a:off x="1515874" y="712903"/>
          <a:ext cx="1003299" cy="501649"/>
        </a:xfrm>
        <a:prstGeom prst="rect">
          <a:avLst/>
        </a:prstGeom>
        <a:solidFill>
          <a:schemeClr val="accent1">
            <a:lumMod val="7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Deputy Director General, Science and Capability </a:t>
          </a:r>
        </a:p>
      </dsp:txBody>
      <dsp:txXfrm>
        <a:off x="1515874" y="712903"/>
        <a:ext cx="1003299" cy="501649"/>
      </dsp:txXfrm>
    </dsp:sp>
    <dsp:sp modelId="{9F8C4808-0404-497E-B45E-F214A59533F3}">
      <dsp:nvSpPr>
        <dsp:cNvPr id="0" name=""/>
        <dsp:cNvSpPr/>
      </dsp:nvSpPr>
      <dsp:spPr>
        <a:xfrm>
          <a:off x="2729866" y="712903"/>
          <a:ext cx="1003299" cy="501649"/>
        </a:xfrm>
        <a:prstGeom prst="rect">
          <a:avLst/>
        </a:prstGeom>
        <a:solidFill>
          <a:schemeClr val="accent1">
            <a:lumMod val="7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Deputy Director General, Operations and Integration </a:t>
          </a:r>
        </a:p>
      </dsp:txBody>
      <dsp:txXfrm>
        <a:off x="2729866" y="712903"/>
        <a:ext cx="1003299" cy="501649"/>
      </dsp:txXfrm>
    </dsp:sp>
    <dsp:sp modelId="{0CA6BCC7-5BDF-4ED9-A6D3-49667285C3DB}">
      <dsp:nvSpPr>
        <dsp:cNvPr id="0" name=""/>
        <dsp:cNvSpPr/>
      </dsp:nvSpPr>
      <dsp:spPr>
        <a:xfrm>
          <a:off x="2980691" y="1425245"/>
          <a:ext cx="1003299" cy="501649"/>
        </a:xfrm>
        <a:prstGeom prst="rect">
          <a:avLst/>
        </a:prstGeom>
        <a:solidFill>
          <a:schemeClr val="accent1">
            <a:lumMod val="60000"/>
            <a:lumOff val="4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Regional Director Melanesia</a:t>
          </a:r>
        </a:p>
      </dsp:txBody>
      <dsp:txXfrm>
        <a:off x="2980691" y="1425245"/>
        <a:ext cx="1003299" cy="501649"/>
      </dsp:txXfrm>
    </dsp:sp>
    <dsp:sp modelId="{4822336B-D95A-43AB-94F0-9BF4FDD47351}">
      <dsp:nvSpPr>
        <dsp:cNvPr id="0" name=""/>
        <dsp:cNvSpPr/>
      </dsp:nvSpPr>
      <dsp:spPr>
        <a:xfrm>
          <a:off x="2980691" y="2137588"/>
          <a:ext cx="1003299" cy="501649"/>
        </a:xfrm>
        <a:prstGeom prst="rect">
          <a:avLst/>
        </a:prstGeom>
        <a:solidFill>
          <a:schemeClr val="accent1">
            <a:lumMod val="60000"/>
            <a:lumOff val="4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Regional Director Micronesia</a:t>
          </a:r>
        </a:p>
      </dsp:txBody>
      <dsp:txXfrm>
        <a:off x="2980691" y="2137588"/>
        <a:ext cx="1003299" cy="501649"/>
      </dsp:txXfrm>
    </dsp:sp>
    <dsp:sp modelId="{5C9FE085-967E-4321-B63E-E19F07372154}">
      <dsp:nvSpPr>
        <dsp:cNvPr id="0" name=""/>
        <dsp:cNvSpPr/>
      </dsp:nvSpPr>
      <dsp:spPr>
        <a:xfrm>
          <a:off x="2980691" y="2849930"/>
          <a:ext cx="1094609" cy="445158"/>
        </a:xfrm>
        <a:prstGeom prst="rect">
          <a:avLst/>
        </a:prstGeom>
        <a:solidFill>
          <a:srgbClr val="FFFF0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cap="none" spc="0">
              <a:ln w="0"/>
              <a:solidFill>
                <a:schemeClr val="tx1"/>
              </a:solidFill>
              <a:effectLst>
                <a:outerShdw blurRad="38100" dist="19050" dir="2700000" algn="tl" rotWithShape="0">
                  <a:schemeClr val="dk1">
                    <a:alpha val="40000"/>
                  </a:schemeClr>
                </a:outerShdw>
              </a:effectLst>
            </a:rPr>
            <a:t>Regional Director Polynesia</a:t>
          </a:r>
        </a:p>
      </dsp:txBody>
      <dsp:txXfrm>
        <a:off x="2980691" y="2849930"/>
        <a:ext cx="1094609" cy="445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1724</Words>
  <Characters>9487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SPC</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Kuiniselani Toelupe Tago - Elisara</dc:creator>
  <cp:keywords/>
  <dc:description/>
  <cp:lastModifiedBy>Alexandre Léger</cp:lastModifiedBy>
  <cp:revision>12</cp:revision>
  <dcterms:created xsi:type="dcterms:W3CDTF">2021-08-19T04:23:00Z</dcterms:created>
  <dcterms:modified xsi:type="dcterms:W3CDTF">2021-08-23T02:58:00Z</dcterms:modified>
</cp:coreProperties>
</file>